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2D" w:rsidRPr="00006BC5" w:rsidRDefault="000D5EF7" w:rsidP="00006BC5">
      <w:pPr>
        <w:pStyle w:val="2"/>
        <w:jc w:val="center"/>
        <w:rPr>
          <w:sz w:val="30"/>
          <w:szCs w:val="30"/>
        </w:rPr>
      </w:pPr>
      <w:r w:rsidRPr="002903C4">
        <w:rPr>
          <w:rFonts w:hint="eastAsia"/>
          <w:sz w:val="30"/>
          <w:szCs w:val="30"/>
        </w:rPr>
        <w:t>南方医科大学第五附属医院招标代理</w:t>
      </w:r>
      <w:r w:rsidR="001E1FE1" w:rsidRPr="002903C4">
        <w:rPr>
          <w:rFonts w:hint="eastAsia"/>
          <w:sz w:val="30"/>
          <w:szCs w:val="30"/>
        </w:rPr>
        <w:t>公开选择</w:t>
      </w:r>
      <w:r w:rsidR="00495036" w:rsidRPr="002903C4">
        <w:rPr>
          <w:rFonts w:hint="eastAsia"/>
          <w:sz w:val="30"/>
          <w:szCs w:val="30"/>
        </w:rPr>
        <w:t>项目</w:t>
      </w:r>
      <w:r w:rsidR="004B2D50" w:rsidRPr="002903C4">
        <w:rPr>
          <w:rFonts w:hint="eastAsia"/>
          <w:sz w:val="30"/>
          <w:szCs w:val="30"/>
        </w:rPr>
        <w:t>用户需求书</w:t>
      </w:r>
    </w:p>
    <w:p w:rsidR="00C27BE6" w:rsidRPr="002903C4" w:rsidRDefault="00C27BE6" w:rsidP="00C27BE6">
      <w:pPr>
        <w:widowControl/>
        <w:spacing w:line="360" w:lineRule="auto"/>
        <w:ind w:firstLineChars="200" w:firstLine="482"/>
        <w:jc w:val="left"/>
        <w:rPr>
          <w:rFonts w:asciiTheme="minorEastAsia" w:hAnsiTheme="minorEastAsia" w:cs="宋体"/>
          <w:b/>
          <w:kern w:val="0"/>
          <w:sz w:val="24"/>
          <w:szCs w:val="24"/>
        </w:rPr>
      </w:pPr>
      <w:r w:rsidRPr="002903C4">
        <w:rPr>
          <w:rFonts w:asciiTheme="minorEastAsia" w:hAnsiTheme="minorEastAsia" w:cs="宋体" w:hint="eastAsia"/>
          <w:b/>
          <w:kern w:val="0"/>
          <w:sz w:val="24"/>
          <w:szCs w:val="24"/>
        </w:rPr>
        <w:t>一、项目概况</w:t>
      </w:r>
    </w:p>
    <w:p w:rsidR="00C27BE6" w:rsidRPr="002903C4" w:rsidRDefault="00C27BE6" w:rsidP="00C27BE6">
      <w:pPr>
        <w:widowControl/>
        <w:spacing w:line="360" w:lineRule="auto"/>
        <w:ind w:firstLineChars="150" w:firstLine="36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1.项目名称：南方医科大学第五附属医院招标代理公开选择项目</w:t>
      </w:r>
    </w:p>
    <w:p w:rsidR="00C27BE6" w:rsidRPr="002903C4" w:rsidRDefault="00C27BE6" w:rsidP="00C27BE6">
      <w:pPr>
        <w:widowControl/>
        <w:spacing w:line="360" w:lineRule="auto"/>
        <w:ind w:firstLineChars="150" w:firstLine="36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2.项目编号：</w:t>
      </w:r>
      <w:r w:rsidRPr="002903C4">
        <w:rPr>
          <w:rFonts w:asciiTheme="minorEastAsia" w:hAnsiTheme="minorEastAsia" w:cs="宋体"/>
          <w:kern w:val="0"/>
          <w:sz w:val="24"/>
          <w:szCs w:val="24"/>
        </w:rPr>
        <w:t>NYWYF20190010</w:t>
      </w:r>
    </w:p>
    <w:p w:rsidR="000733FD" w:rsidRPr="002903C4" w:rsidRDefault="000733FD" w:rsidP="000733FD">
      <w:pPr>
        <w:widowControl/>
        <w:spacing w:line="360" w:lineRule="auto"/>
        <w:ind w:firstLine="36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3.项目内容：南方医科大学第五附属医院拟将达到招标金额以上的工程类项目公开选择招标代理机构代理服务,择优选择1家资质、服务、业绩等各方面综合实力强的招标代理机构为入围名单，入围招标代理机构须委派业务能力强、经验丰富的项目负责人及工作人员依法依规开展招标代理工作，并提供优质、高效的招标代理服务。</w:t>
      </w:r>
    </w:p>
    <w:p w:rsidR="000733FD" w:rsidRPr="002903C4" w:rsidRDefault="000733FD" w:rsidP="000733FD">
      <w:pPr>
        <w:widowControl/>
        <w:spacing w:line="360" w:lineRule="auto"/>
        <w:ind w:firstLine="36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4.项目情况如下：</w:t>
      </w:r>
    </w:p>
    <w:tbl>
      <w:tblPr>
        <w:tblW w:w="8059" w:type="dxa"/>
        <w:jc w:val="center"/>
        <w:tblInd w:w="-5" w:type="dxa"/>
        <w:shd w:val="clear" w:color="auto" w:fill="FFFFFF"/>
        <w:tblCellMar>
          <w:left w:w="0" w:type="dxa"/>
          <w:right w:w="0" w:type="dxa"/>
        </w:tblCellMar>
        <w:tblLook w:val="04A0" w:firstRow="1" w:lastRow="0" w:firstColumn="1" w:lastColumn="0" w:noHBand="0" w:noVBand="1"/>
      </w:tblPr>
      <w:tblGrid>
        <w:gridCol w:w="735"/>
        <w:gridCol w:w="3214"/>
        <w:gridCol w:w="1417"/>
        <w:gridCol w:w="2693"/>
      </w:tblGrid>
      <w:tr w:rsidR="002903C4" w:rsidRPr="002903C4" w:rsidTr="00635ABE">
        <w:trPr>
          <w:trHeight w:val="850"/>
          <w:jc w:val="center"/>
        </w:trPr>
        <w:tc>
          <w:tcPr>
            <w:tcW w:w="7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33FD" w:rsidRPr="002903C4" w:rsidRDefault="000733FD" w:rsidP="00635ABE">
            <w:pPr>
              <w:widowControl/>
              <w:spacing w:line="420" w:lineRule="atLeast"/>
              <w:ind w:right="1"/>
              <w:jc w:val="center"/>
              <w:rPr>
                <w:rFonts w:asciiTheme="minorEastAsia" w:hAnsiTheme="minorEastAsia" w:cs="宋体"/>
                <w:kern w:val="0"/>
                <w:sz w:val="24"/>
                <w:szCs w:val="24"/>
              </w:rPr>
            </w:pPr>
            <w:r w:rsidRPr="002903C4">
              <w:rPr>
                <w:rFonts w:asciiTheme="minorEastAsia" w:hAnsiTheme="minorEastAsia" w:cs="宋体" w:hint="eastAsia"/>
                <w:b/>
                <w:bCs/>
                <w:kern w:val="0"/>
                <w:sz w:val="24"/>
                <w:szCs w:val="24"/>
                <w:bdr w:val="none" w:sz="0" w:space="0" w:color="auto" w:frame="1"/>
              </w:rPr>
              <w:t>序号</w:t>
            </w:r>
          </w:p>
        </w:tc>
        <w:tc>
          <w:tcPr>
            <w:tcW w:w="3214" w:type="dxa"/>
            <w:tcBorders>
              <w:top w:val="single" w:sz="8" w:space="0" w:color="000000"/>
              <w:left w:val="nil"/>
              <w:bottom w:val="single" w:sz="8" w:space="0" w:color="000000"/>
              <w:right w:val="single" w:sz="8" w:space="0" w:color="000000"/>
            </w:tcBorders>
            <w:shd w:val="clear" w:color="auto" w:fill="auto"/>
            <w:vAlign w:val="center"/>
            <w:hideMark/>
          </w:tcPr>
          <w:p w:rsidR="000733FD" w:rsidRPr="002903C4" w:rsidRDefault="000733FD" w:rsidP="00635ABE">
            <w:pPr>
              <w:widowControl/>
              <w:spacing w:line="420" w:lineRule="atLeast"/>
              <w:ind w:right="1"/>
              <w:jc w:val="center"/>
              <w:rPr>
                <w:rFonts w:asciiTheme="minorEastAsia" w:hAnsiTheme="minorEastAsia" w:cs="宋体"/>
                <w:kern w:val="0"/>
                <w:sz w:val="24"/>
                <w:szCs w:val="24"/>
              </w:rPr>
            </w:pPr>
            <w:r w:rsidRPr="002903C4">
              <w:rPr>
                <w:rFonts w:asciiTheme="minorEastAsia" w:hAnsiTheme="minorEastAsia" w:cs="宋体" w:hint="eastAsia"/>
                <w:b/>
                <w:bCs/>
                <w:kern w:val="0"/>
                <w:sz w:val="24"/>
                <w:szCs w:val="24"/>
                <w:bdr w:val="none" w:sz="0" w:space="0" w:color="auto" w:frame="1"/>
              </w:rPr>
              <w:t>服务内容</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0733FD" w:rsidRPr="002903C4" w:rsidRDefault="000733FD" w:rsidP="00635ABE">
            <w:pPr>
              <w:widowControl/>
              <w:spacing w:line="420" w:lineRule="atLeast"/>
              <w:jc w:val="center"/>
              <w:rPr>
                <w:rFonts w:asciiTheme="minorEastAsia" w:hAnsiTheme="minorEastAsia" w:cs="宋体"/>
                <w:kern w:val="0"/>
                <w:sz w:val="24"/>
                <w:szCs w:val="24"/>
              </w:rPr>
            </w:pPr>
            <w:r w:rsidRPr="002903C4">
              <w:rPr>
                <w:rFonts w:asciiTheme="minorEastAsia" w:hAnsiTheme="minorEastAsia" w:cs="宋体" w:hint="eastAsia"/>
                <w:b/>
                <w:bCs/>
                <w:kern w:val="0"/>
                <w:sz w:val="24"/>
                <w:szCs w:val="24"/>
                <w:bdr w:val="none" w:sz="0" w:space="0" w:color="auto" w:frame="1"/>
              </w:rPr>
              <w:t>入围数量</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0733FD" w:rsidRPr="002903C4" w:rsidRDefault="000733FD" w:rsidP="00635ABE">
            <w:pPr>
              <w:widowControl/>
              <w:spacing w:line="420" w:lineRule="atLeast"/>
              <w:ind w:right="2"/>
              <w:jc w:val="center"/>
              <w:rPr>
                <w:rFonts w:asciiTheme="minorEastAsia" w:hAnsiTheme="minorEastAsia" w:cs="宋体"/>
                <w:kern w:val="0"/>
                <w:sz w:val="24"/>
                <w:szCs w:val="24"/>
              </w:rPr>
            </w:pPr>
            <w:r w:rsidRPr="002903C4">
              <w:rPr>
                <w:rFonts w:asciiTheme="minorEastAsia" w:hAnsiTheme="minorEastAsia" w:cs="宋体" w:hint="eastAsia"/>
                <w:b/>
                <w:bCs/>
                <w:kern w:val="0"/>
                <w:sz w:val="24"/>
                <w:szCs w:val="24"/>
                <w:bdr w:val="none" w:sz="0" w:space="0" w:color="auto" w:frame="1"/>
              </w:rPr>
              <w:t>服务期</w:t>
            </w:r>
          </w:p>
          <w:p w:rsidR="000733FD" w:rsidRPr="002903C4" w:rsidRDefault="000733FD" w:rsidP="00635ABE">
            <w:pPr>
              <w:widowControl/>
              <w:spacing w:line="420" w:lineRule="atLeast"/>
              <w:ind w:right="2"/>
              <w:jc w:val="center"/>
              <w:rPr>
                <w:rFonts w:asciiTheme="minorEastAsia" w:hAnsiTheme="minorEastAsia" w:cs="宋体"/>
                <w:kern w:val="0"/>
                <w:sz w:val="24"/>
                <w:szCs w:val="24"/>
              </w:rPr>
            </w:pPr>
            <w:r w:rsidRPr="002903C4">
              <w:rPr>
                <w:rFonts w:asciiTheme="minorEastAsia" w:hAnsiTheme="minorEastAsia" w:cs="宋体" w:hint="eastAsia"/>
                <w:kern w:val="0"/>
                <w:sz w:val="24"/>
                <w:szCs w:val="24"/>
                <w:bdr w:val="none" w:sz="0" w:space="0" w:color="auto" w:frame="1"/>
              </w:rPr>
              <w:t>（自签订协议之日起）</w:t>
            </w:r>
          </w:p>
        </w:tc>
      </w:tr>
      <w:tr w:rsidR="002903C4" w:rsidRPr="002903C4" w:rsidTr="00635ABE">
        <w:trPr>
          <w:trHeight w:val="686"/>
          <w:jc w:val="center"/>
        </w:trPr>
        <w:tc>
          <w:tcPr>
            <w:tcW w:w="735" w:type="dxa"/>
            <w:tcBorders>
              <w:top w:val="nil"/>
              <w:left w:val="single" w:sz="8" w:space="0" w:color="000000"/>
              <w:bottom w:val="single" w:sz="8" w:space="0" w:color="000000"/>
              <w:right w:val="single" w:sz="8" w:space="0" w:color="000000"/>
            </w:tcBorders>
            <w:shd w:val="clear" w:color="auto" w:fill="auto"/>
            <w:vAlign w:val="center"/>
            <w:hideMark/>
          </w:tcPr>
          <w:p w:rsidR="000733FD" w:rsidRPr="002903C4" w:rsidRDefault="000733FD" w:rsidP="00635ABE">
            <w:pPr>
              <w:widowControl/>
              <w:spacing w:line="420" w:lineRule="atLeast"/>
              <w:ind w:right="1"/>
              <w:jc w:val="center"/>
              <w:rPr>
                <w:rFonts w:asciiTheme="minorEastAsia" w:hAnsiTheme="minorEastAsia" w:cs="宋体"/>
                <w:kern w:val="0"/>
                <w:sz w:val="24"/>
                <w:szCs w:val="24"/>
              </w:rPr>
            </w:pPr>
            <w:r w:rsidRPr="002903C4">
              <w:rPr>
                <w:rFonts w:asciiTheme="minorEastAsia" w:hAnsiTheme="minorEastAsia" w:cs="宋体" w:hint="eastAsia"/>
                <w:b/>
                <w:bCs/>
                <w:kern w:val="0"/>
                <w:sz w:val="24"/>
                <w:szCs w:val="24"/>
                <w:bdr w:val="none" w:sz="0" w:space="0" w:color="auto" w:frame="1"/>
              </w:rPr>
              <w:t>1</w:t>
            </w:r>
          </w:p>
        </w:tc>
        <w:tc>
          <w:tcPr>
            <w:tcW w:w="3214" w:type="dxa"/>
            <w:tcBorders>
              <w:top w:val="nil"/>
              <w:left w:val="nil"/>
              <w:bottom w:val="single" w:sz="8" w:space="0" w:color="000000"/>
              <w:right w:val="single" w:sz="8" w:space="0" w:color="000000"/>
            </w:tcBorders>
            <w:shd w:val="clear" w:color="auto" w:fill="auto"/>
            <w:vAlign w:val="center"/>
            <w:hideMark/>
          </w:tcPr>
          <w:p w:rsidR="000733FD" w:rsidRPr="002903C4" w:rsidRDefault="000733FD" w:rsidP="00635ABE">
            <w:pPr>
              <w:widowControl/>
              <w:spacing w:line="420" w:lineRule="atLeast"/>
              <w:ind w:left="206"/>
              <w:jc w:val="center"/>
              <w:rPr>
                <w:rFonts w:asciiTheme="minorEastAsia" w:hAnsiTheme="minorEastAsia" w:cs="宋体"/>
                <w:kern w:val="0"/>
                <w:sz w:val="24"/>
                <w:szCs w:val="24"/>
              </w:rPr>
            </w:pPr>
            <w:r w:rsidRPr="002903C4">
              <w:rPr>
                <w:rFonts w:asciiTheme="minorEastAsia" w:hAnsiTheme="minorEastAsia" w:cs="宋体" w:hint="eastAsia"/>
                <w:kern w:val="0"/>
                <w:sz w:val="24"/>
                <w:szCs w:val="24"/>
                <w:bdr w:val="none" w:sz="0" w:space="0" w:color="auto" w:frame="1"/>
              </w:rPr>
              <w:t>负责工程类招标代理服务</w:t>
            </w:r>
          </w:p>
        </w:tc>
        <w:tc>
          <w:tcPr>
            <w:tcW w:w="1417" w:type="dxa"/>
            <w:tcBorders>
              <w:top w:val="nil"/>
              <w:left w:val="nil"/>
              <w:bottom w:val="single" w:sz="8" w:space="0" w:color="000000"/>
              <w:right w:val="single" w:sz="8" w:space="0" w:color="000000"/>
            </w:tcBorders>
            <w:shd w:val="clear" w:color="auto" w:fill="auto"/>
            <w:vAlign w:val="center"/>
            <w:hideMark/>
          </w:tcPr>
          <w:p w:rsidR="000733FD" w:rsidRPr="002903C4" w:rsidRDefault="000733FD" w:rsidP="00635ABE">
            <w:pPr>
              <w:widowControl/>
              <w:spacing w:line="420" w:lineRule="atLeast"/>
              <w:ind w:right="2"/>
              <w:jc w:val="center"/>
              <w:rPr>
                <w:rFonts w:asciiTheme="minorEastAsia" w:hAnsiTheme="minorEastAsia" w:cs="宋体"/>
                <w:kern w:val="0"/>
                <w:sz w:val="24"/>
                <w:szCs w:val="24"/>
              </w:rPr>
            </w:pPr>
            <w:r w:rsidRPr="002903C4">
              <w:rPr>
                <w:rFonts w:asciiTheme="minorEastAsia" w:hAnsiTheme="minorEastAsia" w:hint="eastAsia"/>
                <w:kern w:val="0"/>
                <w:sz w:val="24"/>
                <w:szCs w:val="24"/>
                <w:bdr w:val="none" w:sz="0" w:space="0" w:color="auto" w:frame="1"/>
              </w:rPr>
              <w:t>1</w:t>
            </w:r>
            <w:r w:rsidRPr="002903C4">
              <w:rPr>
                <w:rFonts w:asciiTheme="minorEastAsia" w:hAnsiTheme="minorEastAsia" w:cs="宋体" w:hint="eastAsia"/>
                <w:kern w:val="0"/>
                <w:sz w:val="24"/>
                <w:szCs w:val="24"/>
                <w:bdr w:val="none" w:sz="0" w:space="0" w:color="auto" w:frame="1"/>
              </w:rPr>
              <w:t>家</w:t>
            </w:r>
          </w:p>
        </w:tc>
        <w:tc>
          <w:tcPr>
            <w:tcW w:w="2693" w:type="dxa"/>
            <w:tcBorders>
              <w:top w:val="nil"/>
              <w:left w:val="nil"/>
              <w:bottom w:val="single" w:sz="8" w:space="0" w:color="000000"/>
              <w:right w:val="single" w:sz="8" w:space="0" w:color="000000"/>
            </w:tcBorders>
            <w:shd w:val="clear" w:color="auto" w:fill="auto"/>
            <w:vAlign w:val="center"/>
            <w:hideMark/>
          </w:tcPr>
          <w:p w:rsidR="000733FD" w:rsidRPr="002903C4" w:rsidRDefault="000733FD" w:rsidP="00635ABE">
            <w:pPr>
              <w:widowControl/>
              <w:spacing w:line="420" w:lineRule="atLeast"/>
              <w:ind w:right="2"/>
              <w:jc w:val="center"/>
              <w:rPr>
                <w:rFonts w:asciiTheme="minorEastAsia" w:hAnsiTheme="minorEastAsia" w:cs="宋体"/>
                <w:kern w:val="0"/>
                <w:sz w:val="24"/>
                <w:szCs w:val="24"/>
              </w:rPr>
            </w:pPr>
            <w:r w:rsidRPr="002903C4">
              <w:rPr>
                <w:rFonts w:asciiTheme="minorEastAsia" w:hAnsiTheme="minorEastAsia" w:hint="eastAsia"/>
                <w:kern w:val="0"/>
                <w:sz w:val="24"/>
                <w:szCs w:val="24"/>
                <w:bdr w:val="none" w:sz="0" w:space="0" w:color="auto" w:frame="1"/>
              </w:rPr>
              <w:t>2</w:t>
            </w:r>
            <w:r w:rsidRPr="002903C4">
              <w:rPr>
                <w:rFonts w:asciiTheme="minorEastAsia" w:hAnsiTheme="minorEastAsia" w:cs="宋体" w:hint="eastAsia"/>
                <w:kern w:val="0"/>
                <w:sz w:val="24"/>
                <w:szCs w:val="24"/>
                <w:bdr w:val="none" w:sz="0" w:space="0" w:color="auto" w:frame="1"/>
              </w:rPr>
              <w:t>年</w:t>
            </w:r>
          </w:p>
        </w:tc>
      </w:tr>
    </w:tbl>
    <w:p w:rsidR="000733FD" w:rsidRPr="002903C4" w:rsidRDefault="000733FD" w:rsidP="000733FD">
      <w:pPr>
        <w:widowControl/>
        <w:spacing w:line="360" w:lineRule="auto"/>
        <w:ind w:firstLine="42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注：采用“1+1”服务模式，签订协议满1年后经院方评估决定是否执行第2年服务期。</w:t>
      </w:r>
    </w:p>
    <w:p w:rsidR="00CD2AEF" w:rsidRPr="002903C4" w:rsidRDefault="00CD2AEF" w:rsidP="00800B9F">
      <w:pPr>
        <w:widowControl/>
        <w:spacing w:line="360" w:lineRule="auto"/>
        <w:ind w:firstLineChars="100" w:firstLine="241"/>
        <w:jc w:val="left"/>
        <w:rPr>
          <w:rFonts w:asciiTheme="minorEastAsia" w:hAnsiTheme="minorEastAsia" w:cs="宋体"/>
          <w:b/>
          <w:kern w:val="0"/>
          <w:sz w:val="24"/>
          <w:szCs w:val="24"/>
        </w:rPr>
      </w:pPr>
      <w:r w:rsidRPr="002903C4">
        <w:rPr>
          <w:rFonts w:asciiTheme="minorEastAsia" w:hAnsiTheme="minorEastAsia" w:cs="宋体" w:hint="eastAsia"/>
          <w:b/>
          <w:kern w:val="0"/>
          <w:sz w:val="24"/>
          <w:szCs w:val="24"/>
        </w:rPr>
        <w:t>二、服务内容</w:t>
      </w:r>
    </w:p>
    <w:p w:rsidR="00800B9F" w:rsidRPr="002903C4" w:rsidRDefault="00CD2AEF" w:rsidP="00800B9F">
      <w:pPr>
        <w:widowControl/>
        <w:spacing w:line="360" w:lineRule="auto"/>
        <w:ind w:firstLineChars="100" w:firstLine="241"/>
        <w:jc w:val="left"/>
        <w:rPr>
          <w:rFonts w:asciiTheme="minorEastAsia" w:hAnsiTheme="minorEastAsia" w:cs="宋体"/>
          <w:b/>
          <w:kern w:val="0"/>
          <w:sz w:val="24"/>
          <w:szCs w:val="24"/>
        </w:rPr>
      </w:pPr>
      <w:r w:rsidRPr="002903C4">
        <w:rPr>
          <w:rFonts w:asciiTheme="minorEastAsia" w:hAnsiTheme="minorEastAsia" w:cs="宋体" w:hint="eastAsia"/>
          <w:b/>
          <w:kern w:val="0"/>
          <w:sz w:val="24"/>
          <w:szCs w:val="24"/>
        </w:rPr>
        <w:t>（一）</w:t>
      </w:r>
      <w:r w:rsidR="00EA04F9" w:rsidRPr="002903C4">
        <w:rPr>
          <w:rFonts w:asciiTheme="minorEastAsia" w:hAnsiTheme="minorEastAsia" w:cs="宋体" w:hint="eastAsia"/>
          <w:b/>
          <w:kern w:val="0"/>
          <w:sz w:val="24"/>
          <w:szCs w:val="24"/>
        </w:rPr>
        <w:t>服务能力要求</w:t>
      </w:r>
    </w:p>
    <w:p w:rsidR="00772195" w:rsidRPr="002903C4" w:rsidRDefault="00F1118C" w:rsidP="00772195">
      <w:pPr>
        <w:widowControl/>
        <w:spacing w:line="360" w:lineRule="auto"/>
        <w:ind w:firstLineChars="100" w:firstLine="24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1.</w:t>
      </w:r>
      <w:r w:rsidR="00772195" w:rsidRPr="002903C4">
        <w:rPr>
          <w:rFonts w:asciiTheme="minorEastAsia" w:hAnsiTheme="minorEastAsia" w:cs="宋体" w:hint="eastAsia"/>
          <w:kern w:val="0"/>
          <w:sz w:val="24"/>
          <w:szCs w:val="24"/>
        </w:rPr>
        <w:t>符合《中华人民共和国政府采购法》第二十二条规定</w:t>
      </w:r>
      <w:r w:rsidR="00992AC4" w:rsidRPr="002903C4">
        <w:rPr>
          <w:rFonts w:asciiTheme="minorEastAsia" w:hAnsiTheme="minorEastAsia" w:cs="宋体" w:hint="eastAsia"/>
          <w:kern w:val="0"/>
          <w:sz w:val="24"/>
          <w:szCs w:val="24"/>
        </w:rPr>
        <w:t>；</w:t>
      </w:r>
    </w:p>
    <w:p w:rsidR="000B2CA4" w:rsidRPr="002903C4" w:rsidRDefault="000B2CA4" w:rsidP="000B2CA4">
      <w:pPr>
        <w:widowControl/>
        <w:spacing w:line="360" w:lineRule="auto"/>
        <w:ind w:firstLine="24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2.具有</w:t>
      </w:r>
      <w:r w:rsidR="000733FD" w:rsidRPr="002903C4">
        <w:rPr>
          <w:rFonts w:asciiTheme="minorEastAsia" w:hAnsiTheme="minorEastAsia" w:cs="宋体" w:hint="eastAsia"/>
          <w:kern w:val="0"/>
          <w:sz w:val="24"/>
          <w:szCs w:val="24"/>
        </w:rPr>
        <w:t>工程类</w:t>
      </w:r>
      <w:r w:rsidRPr="002903C4">
        <w:rPr>
          <w:rFonts w:asciiTheme="minorEastAsia" w:hAnsiTheme="minorEastAsia" w:cs="宋体" w:hint="eastAsia"/>
          <w:kern w:val="0"/>
          <w:sz w:val="24"/>
          <w:szCs w:val="24"/>
        </w:rPr>
        <w:t>的招标代理资质</w:t>
      </w:r>
      <w:r w:rsidR="005F0550" w:rsidRPr="002903C4">
        <w:rPr>
          <w:rFonts w:asciiTheme="minorEastAsia" w:hAnsiTheme="minorEastAsia" w:cs="宋体" w:hint="eastAsia"/>
          <w:kern w:val="0"/>
          <w:sz w:val="24"/>
          <w:szCs w:val="24"/>
        </w:rPr>
        <w:t>；</w:t>
      </w:r>
    </w:p>
    <w:p w:rsidR="00F95D7C" w:rsidRPr="002903C4" w:rsidRDefault="00F95D7C" w:rsidP="00F95D7C">
      <w:pPr>
        <w:widowControl/>
        <w:spacing w:line="360" w:lineRule="auto"/>
        <w:ind w:firstLine="24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3.</w:t>
      </w:r>
      <w:r w:rsidR="00B96646" w:rsidRPr="002903C4">
        <w:rPr>
          <w:rFonts w:asciiTheme="minorEastAsia" w:hAnsiTheme="minorEastAsia" w:cs="宋体" w:hint="eastAsia"/>
          <w:kern w:val="0"/>
          <w:sz w:val="24"/>
          <w:szCs w:val="24"/>
        </w:rPr>
        <w:t>在中国政府采购网、</w:t>
      </w:r>
      <w:r w:rsidRPr="002903C4">
        <w:rPr>
          <w:rFonts w:asciiTheme="minorEastAsia" w:hAnsiTheme="minorEastAsia" w:cs="宋体" w:hint="eastAsia"/>
          <w:kern w:val="0"/>
          <w:sz w:val="24"/>
          <w:szCs w:val="24"/>
        </w:rPr>
        <w:t>广东省政府采购网</w:t>
      </w:r>
      <w:r w:rsidR="00B96646" w:rsidRPr="002903C4">
        <w:rPr>
          <w:rFonts w:asciiTheme="minorEastAsia" w:hAnsiTheme="minorEastAsia" w:cs="宋体" w:hint="eastAsia"/>
          <w:kern w:val="0"/>
          <w:sz w:val="24"/>
          <w:szCs w:val="24"/>
        </w:rPr>
        <w:t>及广州市公共资源交易中心</w:t>
      </w:r>
      <w:r w:rsidRPr="002903C4">
        <w:rPr>
          <w:rFonts w:asciiTheme="minorEastAsia" w:hAnsiTheme="minorEastAsia" w:cs="宋体" w:hint="eastAsia"/>
          <w:kern w:val="0"/>
          <w:sz w:val="24"/>
          <w:szCs w:val="24"/>
        </w:rPr>
        <w:t>完成采购代理机构网上登记备案；</w:t>
      </w:r>
    </w:p>
    <w:p w:rsidR="004F68DE" w:rsidRPr="002903C4" w:rsidRDefault="00211DC2" w:rsidP="004F68DE">
      <w:pPr>
        <w:widowControl/>
        <w:spacing w:line="360" w:lineRule="auto"/>
        <w:ind w:firstLineChars="100" w:firstLine="24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4</w:t>
      </w:r>
      <w:r w:rsidR="004F68DE" w:rsidRPr="002903C4">
        <w:rPr>
          <w:rFonts w:asciiTheme="minorEastAsia" w:hAnsiTheme="minorEastAsia" w:cs="宋体" w:hint="eastAsia"/>
          <w:kern w:val="0"/>
          <w:sz w:val="24"/>
          <w:szCs w:val="24"/>
        </w:rPr>
        <w:t>.具有履行招标代理所必须的设备和专业技术能力，在广州市区设有合乎规定标准的固定的办公及开评标场所(提供办公场所的房屋产权证明或房屋租赁合同)</w:t>
      </w:r>
    </w:p>
    <w:p w:rsidR="0021297E" w:rsidRPr="002903C4" w:rsidRDefault="0021297E" w:rsidP="0021297E">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7.</w:t>
      </w:r>
      <w:r w:rsidRPr="002903C4">
        <w:rPr>
          <w:rFonts w:asciiTheme="minorEastAsia" w:hAnsiTheme="minorEastAsia" w:cs="宋体" w:hint="eastAsia"/>
          <w:kern w:val="0"/>
          <w:sz w:val="24"/>
          <w:szCs w:val="24"/>
        </w:rPr>
        <w:t>设有成熟的专家库，要求库中专家</w:t>
      </w:r>
      <w:proofErr w:type="gramStart"/>
      <w:r w:rsidRPr="002903C4">
        <w:rPr>
          <w:rFonts w:asciiTheme="minorEastAsia" w:hAnsiTheme="minorEastAsia" w:cs="宋体" w:hint="eastAsia"/>
          <w:kern w:val="0"/>
          <w:sz w:val="24"/>
          <w:szCs w:val="24"/>
        </w:rPr>
        <w:t>应</w:t>
      </w:r>
      <w:r w:rsidR="001F2A73" w:rsidRPr="002903C4">
        <w:rPr>
          <w:rFonts w:asciiTheme="minorEastAsia" w:hAnsiTheme="minorEastAsia" w:cs="宋体" w:hint="eastAsia"/>
          <w:kern w:val="0"/>
          <w:sz w:val="24"/>
          <w:szCs w:val="24"/>
        </w:rPr>
        <w:t>工程</w:t>
      </w:r>
      <w:proofErr w:type="gramEnd"/>
      <w:r w:rsidR="001F2A73" w:rsidRPr="002903C4">
        <w:rPr>
          <w:rFonts w:asciiTheme="minorEastAsia" w:hAnsiTheme="minorEastAsia" w:cs="宋体" w:hint="eastAsia"/>
          <w:kern w:val="0"/>
          <w:sz w:val="24"/>
          <w:szCs w:val="24"/>
        </w:rPr>
        <w:t>类</w:t>
      </w:r>
      <w:r w:rsidRPr="002903C4">
        <w:rPr>
          <w:rFonts w:asciiTheme="minorEastAsia" w:hAnsiTheme="minorEastAsia" w:cs="宋体" w:hint="eastAsia"/>
          <w:kern w:val="0"/>
          <w:sz w:val="24"/>
          <w:szCs w:val="24"/>
        </w:rPr>
        <w:t>专家或职称人员等，能为我院</w:t>
      </w:r>
      <w:r w:rsidR="001F2A73" w:rsidRPr="002903C4">
        <w:rPr>
          <w:rFonts w:asciiTheme="minorEastAsia" w:hAnsiTheme="minorEastAsia" w:cs="宋体" w:hint="eastAsia"/>
          <w:kern w:val="0"/>
          <w:sz w:val="24"/>
          <w:szCs w:val="24"/>
        </w:rPr>
        <w:t>工程类</w:t>
      </w:r>
      <w:r w:rsidRPr="002903C4">
        <w:rPr>
          <w:rFonts w:asciiTheme="minorEastAsia" w:hAnsiTheme="minorEastAsia" w:cs="宋体" w:hint="eastAsia"/>
          <w:kern w:val="0"/>
          <w:sz w:val="24"/>
          <w:szCs w:val="24"/>
        </w:rPr>
        <w:t>项目的用户需求参数提供技术咨询、招标文件论证等工作提供足够数量的称职专家(提供承诺函及专家库的系统截图)。</w:t>
      </w:r>
    </w:p>
    <w:p w:rsidR="0021297E" w:rsidRPr="002903C4" w:rsidRDefault="00211DC2" w:rsidP="0021297E">
      <w:pPr>
        <w:widowControl/>
        <w:spacing w:line="360" w:lineRule="auto"/>
        <w:ind w:firstLineChars="100" w:firstLine="24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lastRenderedPageBreak/>
        <w:t>5</w:t>
      </w:r>
      <w:r w:rsidR="0021297E" w:rsidRPr="002903C4">
        <w:rPr>
          <w:rFonts w:asciiTheme="minorEastAsia" w:hAnsiTheme="minorEastAsia" w:cs="宋体" w:hint="eastAsia"/>
          <w:kern w:val="0"/>
          <w:sz w:val="24"/>
          <w:szCs w:val="24"/>
        </w:rPr>
        <w:t>.具有一定数量的专职人员，代理机构工作人员专业素质高(提供人员证书复印件及其在投标人企业购买</w:t>
      </w:r>
      <w:proofErr w:type="gramStart"/>
      <w:r w:rsidR="0021297E" w:rsidRPr="002903C4">
        <w:rPr>
          <w:rFonts w:asciiTheme="minorEastAsia" w:hAnsiTheme="minorEastAsia" w:cs="宋体" w:hint="eastAsia"/>
          <w:kern w:val="0"/>
          <w:sz w:val="24"/>
          <w:szCs w:val="24"/>
        </w:rPr>
        <w:t>社保证明</w:t>
      </w:r>
      <w:proofErr w:type="gramEnd"/>
      <w:r w:rsidR="0021297E" w:rsidRPr="002903C4">
        <w:rPr>
          <w:rFonts w:asciiTheme="minorEastAsia" w:hAnsiTheme="minorEastAsia" w:cs="宋体" w:hint="eastAsia"/>
          <w:kern w:val="0"/>
          <w:sz w:val="24"/>
          <w:szCs w:val="24"/>
        </w:rPr>
        <w:t>)；</w:t>
      </w:r>
    </w:p>
    <w:p w:rsidR="00F95D7C" w:rsidRPr="002903C4" w:rsidRDefault="00211DC2" w:rsidP="00EC7093">
      <w:pPr>
        <w:spacing w:line="360" w:lineRule="auto"/>
        <w:ind w:firstLine="241"/>
        <w:rPr>
          <w:rFonts w:asciiTheme="minorEastAsia" w:hAnsiTheme="minorEastAsia" w:cs="宋体"/>
          <w:kern w:val="0"/>
          <w:sz w:val="24"/>
          <w:szCs w:val="24"/>
        </w:rPr>
      </w:pPr>
      <w:r w:rsidRPr="002903C4">
        <w:rPr>
          <w:rFonts w:asciiTheme="minorEastAsia" w:hAnsiTheme="minorEastAsia" w:cs="宋体" w:hint="eastAsia"/>
          <w:kern w:val="0"/>
          <w:sz w:val="24"/>
          <w:szCs w:val="24"/>
        </w:rPr>
        <w:t>6</w:t>
      </w:r>
      <w:r w:rsidR="0021297E" w:rsidRPr="002903C4">
        <w:rPr>
          <w:rFonts w:asciiTheme="minorEastAsia" w:hAnsiTheme="minorEastAsia" w:cs="宋体" w:hint="eastAsia"/>
          <w:kern w:val="0"/>
          <w:sz w:val="24"/>
          <w:szCs w:val="24"/>
        </w:rPr>
        <w:t>.具有丰富的</w:t>
      </w:r>
      <w:r w:rsidR="00C25EA6" w:rsidRPr="002903C4">
        <w:rPr>
          <w:rFonts w:asciiTheme="minorEastAsia" w:hAnsiTheme="minorEastAsia" w:cs="宋体" w:hint="eastAsia"/>
          <w:kern w:val="0"/>
          <w:sz w:val="24"/>
          <w:szCs w:val="24"/>
        </w:rPr>
        <w:t>工程类项目</w:t>
      </w:r>
      <w:r w:rsidR="0021297E" w:rsidRPr="002903C4">
        <w:rPr>
          <w:rFonts w:asciiTheme="minorEastAsia" w:hAnsiTheme="minorEastAsia" w:cs="宋体" w:hint="eastAsia"/>
          <w:kern w:val="0"/>
          <w:sz w:val="24"/>
          <w:szCs w:val="24"/>
        </w:rPr>
        <w:t>的政府采购和招标代理的经验，能及时合理处理招标质疑和投诉；</w:t>
      </w:r>
    </w:p>
    <w:p w:rsidR="00EA04F9" w:rsidRPr="002903C4" w:rsidRDefault="00211DC2" w:rsidP="00EA04F9">
      <w:pPr>
        <w:widowControl/>
        <w:spacing w:line="360" w:lineRule="auto"/>
        <w:ind w:firstLineChars="100" w:firstLine="24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7</w:t>
      </w:r>
      <w:r w:rsidR="00022DA6" w:rsidRPr="002903C4">
        <w:rPr>
          <w:rFonts w:asciiTheme="minorEastAsia" w:hAnsiTheme="minorEastAsia" w:cs="宋体" w:hint="eastAsia"/>
          <w:kern w:val="0"/>
          <w:sz w:val="24"/>
          <w:szCs w:val="24"/>
        </w:rPr>
        <w:t>.</w:t>
      </w:r>
      <w:r w:rsidR="00EA04F9" w:rsidRPr="002903C4">
        <w:rPr>
          <w:rFonts w:asciiTheme="minorEastAsia" w:hAnsiTheme="minorEastAsia" w:cs="宋体" w:hint="eastAsia"/>
          <w:kern w:val="0"/>
          <w:sz w:val="24"/>
          <w:szCs w:val="24"/>
        </w:rPr>
        <w:t>要求具有完善的政府采购内部监督管理制度，通过企业质量管理认证（ISO认证）(提供有效期内的ISO认证证书)</w:t>
      </w:r>
      <w:r w:rsidR="0006763C" w:rsidRPr="002903C4">
        <w:rPr>
          <w:rFonts w:asciiTheme="minorEastAsia" w:hAnsiTheme="minorEastAsia" w:cs="宋体" w:hint="eastAsia"/>
          <w:kern w:val="0"/>
          <w:sz w:val="24"/>
          <w:szCs w:val="24"/>
        </w:rPr>
        <w:t>；</w:t>
      </w:r>
    </w:p>
    <w:p w:rsidR="008F6E2F" w:rsidRPr="002903C4" w:rsidRDefault="00211DC2" w:rsidP="00F1118C">
      <w:pPr>
        <w:widowControl/>
        <w:spacing w:line="360" w:lineRule="auto"/>
        <w:ind w:firstLineChars="100" w:firstLine="240"/>
        <w:jc w:val="left"/>
        <w:rPr>
          <w:rFonts w:asciiTheme="minorEastAsia" w:hAnsiTheme="minorEastAsia" w:cs="宋体"/>
          <w:kern w:val="0"/>
          <w:sz w:val="24"/>
          <w:szCs w:val="24"/>
        </w:rPr>
      </w:pPr>
      <w:r w:rsidRPr="002903C4">
        <w:rPr>
          <w:rFonts w:asciiTheme="minorEastAsia" w:hAnsiTheme="minorEastAsia" w:cs="宋体" w:hint="eastAsia"/>
          <w:kern w:val="0"/>
          <w:sz w:val="24"/>
          <w:szCs w:val="24"/>
        </w:rPr>
        <w:t>8</w:t>
      </w:r>
      <w:r w:rsidR="00AF6E13" w:rsidRPr="002903C4">
        <w:rPr>
          <w:rFonts w:asciiTheme="minorEastAsia" w:hAnsiTheme="minorEastAsia" w:cs="宋体" w:hint="eastAsia"/>
          <w:kern w:val="0"/>
          <w:sz w:val="24"/>
          <w:szCs w:val="24"/>
        </w:rPr>
        <w:t>.</w:t>
      </w:r>
      <w:r w:rsidR="00EA04F9" w:rsidRPr="002903C4">
        <w:rPr>
          <w:rFonts w:asciiTheme="minorEastAsia" w:hAnsiTheme="minorEastAsia" w:cs="宋体" w:hint="eastAsia"/>
          <w:kern w:val="0"/>
          <w:sz w:val="24"/>
          <w:szCs w:val="24"/>
        </w:rPr>
        <w:t>代理机构信誉良好，行业</w:t>
      </w:r>
      <w:proofErr w:type="gramStart"/>
      <w:r w:rsidR="00EA04F9" w:rsidRPr="002903C4">
        <w:rPr>
          <w:rFonts w:asciiTheme="minorEastAsia" w:hAnsiTheme="minorEastAsia" w:cs="宋体" w:hint="eastAsia"/>
          <w:kern w:val="0"/>
          <w:sz w:val="24"/>
          <w:szCs w:val="24"/>
        </w:rPr>
        <w:t>内评价</w:t>
      </w:r>
      <w:proofErr w:type="gramEnd"/>
      <w:r w:rsidR="00EA04F9" w:rsidRPr="002903C4">
        <w:rPr>
          <w:rFonts w:asciiTheme="minorEastAsia" w:hAnsiTheme="minorEastAsia" w:cs="宋体" w:hint="eastAsia"/>
          <w:kern w:val="0"/>
          <w:sz w:val="24"/>
          <w:szCs w:val="24"/>
        </w:rPr>
        <w:t>高(提供行业获奖情况说明</w:t>
      </w:r>
      <w:r w:rsidR="0006763C" w:rsidRPr="002903C4">
        <w:rPr>
          <w:rFonts w:asciiTheme="minorEastAsia" w:hAnsiTheme="minorEastAsia" w:cs="宋体" w:hint="eastAsia"/>
          <w:kern w:val="0"/>
          <w:sz w:val="24"/>
          <w:szCs w:val="24"/>
        </w:rPr>
        <w:t>)；</w:t>
      </w:r>
    </w:p>
    <w:p w:rsidR="00D768A5" w:rsidRPr="002903C4" w:rsidRDefault="00CD2AEF" w:rsidP="00327F70">
      <w:pPr>
        <w:widowControl/>
        <w:spacing w:line="360" w:lineRule="auto"/>
        <w:ind w:firstLineChars="100" w:firstLine="241"/>
        <w:jc w:val="left"/>
        <w:rPr>
          <w:rFonts w:asciiTheme="minorEastAsia" w:hAnsiTheme="minorEastAsia" w:cs="宋体"/>
          <w:b/>
          <w:kern w:val="0"/>
          <w:sz w:val="24"/>
          <w:szCs w:val="24"/>
        </w:rPr>
      </w:pPr>
      <w:r w:rsidRPr="002903C4">
        <w:rPr>
          <w:rFonts w:asciiTheme="minorEastAsia" w:hAnsiTheme="minorEastAsia" w:cs="宋体" w:hint="eastAsia"/>
          <w:b/>
          <w:kern w:val="0"/>
          <w:sz w:val="24"/>
          <w:szCs w:val="24"/>
        </w:rPr>
        <w:t>（二）具体</w:t>
      </w:r>
      <w:r w:rsidR="00D15AB2" w:rsidRPr="002903C4">
        <w:rPr>
          <w:rFonts w:asciiTheme="minorEastAsia" w:hAnsiTheme="minorEastAsia" w:cs="宋体" w:hint="eastAsia"/>
          <w:b/>
          <w:kern w:val="0"/>
          <w:sz w:val="24"/>
          <w:szCs w:val="24"/>
        </w:rPr>
        <w:t>服务内容（包括但不限于以下内容）</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1.</w:t>
      </w:r>
      <w:r w:rsidR="003A7504" w:rsidRPr="002903C4">
        <w:rPr>
          <w:rFonts w:asciiTheme="minorEastAsia" w:hAnsiTheme="minorEastAsia" w:hint="eastAsia"/>
          <w:sz w:val="24"/>
          <w:szCs w:val="24"/>
        </w:rPr>
        <w:t>为</w:t>
      </w:r>
      <w:r w:rsidR="001109B1" w:rsidRPr="002903C4">
        <w:rPr>
          <w:rFonts w:asciiTheme="minorEastAsia" w:hAnsiTheme="minorEastAsia" w:hint="eastAsia"/>
          <w:sz w:val="24"/>
          <w:szCs w:val="24"/>
        </w:rPr>
        <w:t>院方</w:t>
      </w:r>
      <w:r w:rsidR="003A7504" w:rsidRPr="002903C4">
        <w:rPr>
          <w:rFonts w:asciiTheme="minorEastAsia" w:hAnsiTheme="minorEastAsia" w:hint="eastAsia"/>
          <w:sz w:val="24"/>
          <w:szCs w:val="24"/>
        </w:rPr>
        <w:t>采购工作提供政策咨询服务；</w:t>
      </w:r>
    </w:p>
    <w:p w:rsidR="009579AE"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2.</w:t>
      </w:r>
      <w:r w:rsidR="009579AE" w:rsidRPr="002903C4">
        <w:rPr>
          <w:rFonts w:asciiTheme="minorEastAsia" w:hAnsiTheme="minorEastAsia" w:hint="eastAsia"/>
          <w:sz w:val="24"/>
          <w:szCs w:val="24"/>
        </w:rPr>
        <w:t>协助组织与潜在供货商进行技术交流会</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3.</w:t>
      </w:r>
      <w:r w:rsidR="003A7504" w:rsidRPr="002903C4">
        <w:rPr>
          <w:rFonts w:asciiTheme="minorEastAsia" w:hAnsiTheme="minorEastAsia" w:hint="eastAsia"/>
          <w:sz w:val="24"/>
          <w:szCs w:val="24"/>
        </w:rPr>
        <w:t>接收我院交付的项目资料，根据采购项目的特点和需要编制招标文件；</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4.</w:t>
      </w:r>
      <w:r w:rsidR="003A7504" w:rsidRPr="002903C4">
        <w:rPr>
          <w:rFonts w:asciiTheme="minorEastAsia" w:hAnsiTheme="minorEastAsia" w:hint="eastAsia"/>
          <w:sz w:val="24"/>
          <w:szCs w:val="24"/>
        </w:rPr>
        <w:t>根据我院的需要</w:t>
      </w:r>
      <w:r w:rsidR="007B08C0" w:rsidRPr="002903C4">
        <w:rPr>
          <w:rFonts w:asciiTheme="minorEastAsia" w:hAnsiTheme="minorEastAsia" w:hint="eastAsia"/>
          <w:sz w:val="24"/>
          <w:szCs w:val="24"/>
        </w:rPr>
        <w:t>在相关媒介上</w:t>
      </w:r>
      <w:r w:rsidR="003A7504" w:rsidRPr="002903C4">
        <w:rPr>
          <w:rFonts w:asciiTheme="minorEastAsia" w:hAnsiTheme="minorEastAsia" w:hint="eastAsia"/>
          <w:sz w:val="24"/>
          <w:szCs w:val="24"/>
        </w:rPr>
        <w:t>发布招标、更正、延期、中标公告；</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5.</w:t>
      </w:r>
      <w:r w:rsidR="003A7504" w:rsidRPr="002903C4">
        <w:rPr>
          <w:rFonts w:asciiTheme="minorEastAsia" w:hAnsiTheme="minorEastAsia" w:hint="eastAsia"/>
          <w:sz w:val="24"/>
          <w:szCs w:val="24"/>
        </w:rPr>
        <w:t>根据项目需要协助组织项目投标人进行现场踏勘；</w:t>
      </w:r>
    </w:p>
    <w:p w:rsidR="009579AE"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6.</w:t>
      </w:r>
      <w:r w:rsidR="007B08C0" w:rsidRPr="002903C4">
        <w:rPr>
          <w:rFonts w:asciiTheme="minorEastAsia" w:hAnsiTheme="minorEastAsia" w:hint="eastAsia"/>
          <w:sz w:val="24"/>
          <w:szCs w:val="24"/>
        </w:rPr>
        <w:t>负责澄清投标者提出的有关招标文件的问题；</w:t>
      </w:r>
    </w:p>
    <w:p w:rsidR="000611C1"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7.</w:t>
      </w:r>
      <w:r w:rsidR="000611C1" w:rsidRPr="002903C4">
        <w:rPr>
          <w:rFonts w:asciiTheme="minorEastAsia" w:hAnsiTheme="minorEastAsia" w:hint="eastAsia"/>
          <w:sz w:val="24"/>
          <w:szCs w:val="24"/>
        </w:rPr>
        <w:t>负责招标文件的审查、汇总、印刷、装订；</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8.</w:t>
      </w:r>
      <w:r w:rsidR="003A7504" w:rsidRPr="002903C4">
        <w:rPr>
          <w:rFonts w:asciiTheme="minorEastAsia" w:hAnsiTheme="minorEastAsia" w:hint="eastAsia"/>
          <w:sz w:val="24"/>
          <w:szCs w:val="24"/>
        </w:rPr>
        <w:t>根据项目需要组织招标答疑会；</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9.</w:t>
      </w:r>
      <w:r w:rsidR="003A7504" w:rsidRPr="002903C4">
        <w:rPr>
          <w:rFonts w:asciiTheme="minorEastAsia" w:hAnsiTheme="minorEastAsia" w:hint="eastAsia"/>
          <w:sz w:val="24"/>
          <w:szCs w:val="24"/>
        </w:rPr>
        <w:t>接受项目投标单位投标报名登记，向发售招标文件；</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10.</w:t>
      </w:r>
      <w:r w:rsidR="003A7504" w:rsidRPr="002903C4">
        <w:rPr>
          <w:rFonts w:asciiTheme="minorEastAsia" w:hAnsiTheme="minorEastAsia" w:hint="eastAsia"/>
          <w:sz w:val="24"/>
          <w:szCs w:val="24"/>
        </w:rPr>
        <w:t>按照规定抽取评标专家；</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11.</w:t>
      </w:r>
      <w:r w:rsidR="003A7504" w:rsidRPr="002903C4">
        <w:rPr>
          <w:rFonts w:asciiTheme="minorEastAsia" w:hAnsiTheme="minorEastAsia" w:hint="eastAsia"/>
          <w:sz w:val="24"/>
          <w:szCs w:val="24"/>
        </w:rPr>
        <w:t>组织开标、评标及办理中标通知书等(含建设工程交易中心招投标交易的全过程)；</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12.</w:t>
      </w:r>
      <w:r w:rsidR="003A7504" w:rsidRPr="002903C4">
        <w:rPr>
          <w:rFonts w:asciiTheme="minorEastAsia" w:hAnsiTheme="minorEastAsia" w:hint="eastAsia"/>
          <w:sz w:val="24"/>
          <w:szCs w:val="24"/>
        </w:rPr>
        <w:t>处理投标人的质疑、投诉；</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13.</w:t>
      </w:r>
      <w:r w:rsidR="003A7504" w:rsidRPr="002903C4">
        <w:rPr>
          <w:rFonts w:asciiTheme="minorEastAsia" w:hAnsiTheme="minorEastAsia" w:hint="eastAsia"/>
          <w:sz w:val="24"/>
          <w:szCs w:val="24"/>
        </w:rPr>
        <w:t>发布中标公告，出具中标通知书；</w:t>
      </w:r>
    </w:p>
    <w:p w:rsidR="00AF0F43"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14.</w:t>
      </w:r>
      <w:r w:rsidR="003A7504" w:rsidRPr="002903C4">
        <w:rPr>
          <w:rFonts w:asciiTheme="minorEastAsia" w:hAnsiTheme="minorEastAsia" w:hint="eastAsia"/>
          <w:sz w:val="24"/>
          <w:szCs w:val="24"/>
        </w:rPr>
        <w:t>向招标人提交项目招标过程的全部档案资料；</w:t>
      </w:r>
    </w:p>
    <w:p w:rsidR="003A7504"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15.</w:t>
      </w:r>
      <w:r w:rsidR="003A7504" w:rsidRPr="002903C4">
        <w:rPr>
          <w:rFonts w:asciiTheme="minorEastAsia" w:hAnsiTheme="minorEastAsia" w:hint="eastAsia"/>
          <w:sz w:val="24"/>
          <w:szCs w:val="24"/>
        </w:rPr>
        <w:t>协助处理在合同签订阶段出现的纠纷；</w:t>
      </w:r>
    </w:p>
    <w:p w:rsidR="008A0798"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16.</w:t>
      </w:r>
      <w:r w:rsidR="008A0798" w:rsidRPr="002903C4">
        <w:rPr>
          <w:rFonts w:asciiTheme="minorEastAsia" w:hAnsiTheme="minorEastAsia" w:hint="eastAsia"/>
          <w:sz w:val="24"/>
          <w:szCs w:val="24"/>
        </w:rPr>
        <w:t>编写采购活动记录</w:t>
      </w:r>
      <w:r w:rsidR="0044040D" w:rsidRPr="002903C4">
        <w:rPr>
          <w:rFonts w:asciiTheme="minorEastAsia" w:hAnsiTheme="minorEastAsia" w:hint="eastAsia"/>
          <w:sz w:val="24"/>
          <w:szCs w:val="24"/>
        </w:rPr>
        <w:t>；</w:t>
      </w:r>
    </w:p>
    <w:p w:rsidR="008A0798" w:rsidRPr="002903C4" w:rsidRDefault="00AF0F43" w:rsidP="00AF0F43">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17.</w:t>
      </w:r>
      <w:r w:rsidR="008A0798" w:rsidRPr="002903C4">
        <w:rPr>
          <w:rFonts w:asciiTheme="minorEastAsia" w:hAnsiTheme="minorEastAsia" w:hint="eastAsia"/>
          <w:sz w:val="24"/>
          <w:szCs w:val="24"/>
        </w:rPr>
        <w:t>如采购人事先提出要求，将就拟采购的</w:t>
      </w:r>
      <w:r w:rsidR="00452C19" w:rsidRPr="002903C4">
        <w:rPr>
          <w:rFonts w:asciiTheme="minorEastAsia" w:hAnsiTheme="minorEastAsia" w:hint="eastAsia"/>
          <w:sz w:val="24"/>
          <w:szCs w:val="24"/>
        </w:rPr>
        <w:t>工程类项目</w:t>
      </w:r>
      <w:r w:rsidR="008A0798" w:rsidRPr="002903C4">
        <w:rPr>
          <w:rFonts w:asciiTheme="minorEastAsia" w:hAnsiTheme="minorEastAsia" w:hint="eastAsia"/>
          <w:sz w:val="24"/>
          <w:szCs w:val="24"/>
        </w:rPr>
        <w:t>在法律法规允许的范围内，向采购人提供既往采购的同类</w:t>
      </w:r>
      <w:r w:rsidR="006D1332" w:rsidRPr="002903C4">
        <w:rPr>
          <w:rFonts w:asciiTheme="minorEastAsia" w:hAnsiTheme="minorEastAsia" w:hint="eastAsia"/>
          <w:sz w:val="24"/>
          <w:szCs w:val="24"/>
        </w:rPr>
        <w:t>工程</w:t>
      </w:r>
      <w:r w:rsidR="00452C19" w:rsidRPr="002903C4">
        <w:rPr>
          <w:rFonts w:asciiTheme="minorEastAsia" w:hAnsiTheme="minorEastAsia" w:hint="eastAsia"/>
          <w:sz w:val="24"/>
          <w:szCs w:val="24"/>
        </w:rPr>
        <w:t>招标信息</w:t>
      </w:r>
      <w:proofErr w:type="gramStart"/>
      <w:r w:rsidR="006D1332" w:rsidRPr="002903C4">
        <w:rPr>
          <w:rFonts w:asciiTheme="minorEastAsia" w:hAnsiTheme="minorEastAsia" w:hint="eastAsia"/>
          <w:sz w:val="24"/>
          <w:szCs w:val="24"/>
        </w:rPr>
        <w:t>信息</w:t>
      </w:r>
      <w:proofErr w:type="gramEnd"/>
      <w:r w:rsidR="006D1332" w:rsidRPr="002903C4">
        <w:rPr>
          <w:rFonts w:asciiTheme="minorEastAsia" w:hAnsiTheme="minorEastAsia" w:hint="eastAsia"/>
          <w:sz w:val="24"/>
          <w:szCs w:val="24"/>
        </w:rPr>
        <w:t>，以供参考；</w:t>
      </w:r>
    </w:p>
    <w:p w:rsidR="004B0313" w:rsidRPr="002903C4" w:rsidRDefault="00591FE9" w:rsidP="00591FE9">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18.</w:t>
      </w:r>
      <w:r w:rsidR="004B0313" w:rsidRPr="002903C4">
        <w:rPr>
          <w:rFonts w:asciiTheme="minorEastAsia" w:hAnsiTheme="minorEastAsia" w:hint="eastAsia"/>
          <w:sz w:val="24"/>
          <w:szCs w:val="24"/>
        </w:rPr>
        <w:t>在代理采购相关项目时，为采购人组织专</w:t>
      </w:r>
      <w:r w:rsidR="00530C9E" w:rsidRPr="002903C4">
        <w:rPr>
          <w:rFonts w:asciiTheme="minorEastAsia" w:hAnsiTheme="minorEastAsia" w:hint="eastAsia"/>
          <w:sz w:val="24"/>
          <w:szCs w:val="24"/>
        </w:rPr>
        <w:t>家论证采购需求，并配合提供相关资料，以及承担专家论证的相关费用；</w:t>
      </w:r>
    </w:p>
    <w:p w:rsidR="009C0903" w:rsidRPr="002903C4" w:rsidRDefault="00591FE9" w:rsidP="00591FE9">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lastRenderedPageBreak/>
        <w:t>19.</w:t>
      </w:r>
      <w:r w:rsidR="00530C9E" w:rsidRPr="002903C4">
        <w:rPr>
          <w:rFonts w:asciiTheme="minorEastAsia" w:hAnsiTheme="minorEastAsia" w:hint="eastAsia"/>
          <w:sz w:val="24"/>
          <w:szCs w:val="24"/>
        </w:rPr>
        <w:t>密切沟通采购人及投标人的关系，及时解</w:t>
      </w:r>
      <w:r w:rsidR="009F5B01" w:rsidRPr="002903C4">
        <w:rPr>
          <w:rFonts w:asciiTheme="minorEastAsia" w:hAnsiTheme="minorEastAsia" w:hint="eastAsia"/>
          <w:sz w:val="24"/>
          <w:szCs w:val="24"/>
        </w:rPr>
        <w:t>答招标过程中的问题，协助采购人处理合同执行中可能出现的商务事宜；</w:t>
      </w:r>
    </w:p>
    <w:p w:rsidR="003658BE" w:rsidRPr="002903C4" w:rsidRDefault="00E43631" w:rsidP="00591FE9">
      <w:pPr>
        <w:spacing w:line="360" w:lineRule="auto"/>
        <w:ind w:firstLine="241"/>
        <w:rPr>
          <w:rFonts w:asciiTheme="minorEastAsia" w:hAnsiTheme="minorEastAsia"/>
          <w:sz w:val="24"/>
          <w:szCs w:val="24"/>
        </w:rPr>
      </w:pPr>
      <w:r w:rsidRPr="002903C4">
        <w:rPr>
          <w:rFonts w:asciiTheme="minorEastAsia" w:hAnsiTheme="minorEastAsia" w:hint="eastAsia"/>
          <w:sz w:val="24"/>
          <w:szCs w:val="24"/>
        </w:rPr>
        <w:t>20.</w:t>
      </w:r>
      <w:r w:rsidR="003658BE" w:rsidRPr="002903C4">
        <w:rPr>
          <w:rFonts w:asciiTheme="minorEastAsia" w:hAnsiTheme="minorEastAsia" w:hint="eastAsia"/>
          <w:sz w:val="24"/>
          <w:szCs w:val="24"/>
        </w:rPr>
        <w:t>为医院提供招投标法律法规与操作指引的相关培训、指导的方案等；对个别罕见的招标采购案例提供专业指导等对医院的服务承诺</w:t>
      </w:r>
    </w:p>
    <w:p w:rsidR="009B4B93" w:rsidRPr="002903C4" w:rsidRDefault="00676919" w:rsidP="00676919">
      <w:pPr>
        <w:widowControl/>
        <w:spacing w:line="360" w:lineRule="auto"/>
        <w:ind w:firstLineChars="150" w:firstLine="361"/>
        <w:jc w:val="left"/>
        <w:rPr>
          <w:rFonts w:asciiTheme="minorEastAsia" w:hAnsiTheme="minorEastAsia" w:cs="宋体"/>
          <w:b/>
          <w:kern w:val="0"/>
          <w:sz w:val="24"/>
        </w:rPr>
      </w:pPr>
      <w:r w:rsidRPr="002903C4">
        <w:rPr>
          <w:rFonts w:asciiTheme="minorEastAsia" w:hAnsiTheme="minorEastAsia" w:cs="宋体" w:hint="eastAsia"/>
          <w:b/>
          <w:kern w:val="0"/>
          <w:sz w:val="24"/>
        </w:rPr>
        <w:t>（三）</w:t>
      </w:r>
      <w:r w:rsidR="009B4B93" w:rsidRPr="002903C4">
        <w:rPr>
          <w:rFonts w:asciiTheme="minorEastAsia" w:hAnsiTheme="minorEastAsia" w:cs="宋体" w:hint="eastAsia"/>
          <w:b/>
          <w:kern w:val="0"/>
          <w:sz w:val="24"/>
        </w:rPr>
        <w:t>招标文件编制、招标公告、中标公示要求</w:t>
      </w:r>
    </w:p>
    <w:p w:rsidR="00762E85" w:rsidRPr="002903C4" w:rsidRDefault="009B4B93" w:rsidP="001E1197">
      <w:pPr>
        <w:adjustRightInd w:val="0"/>
        <w:snapToGrid w:val="0"/>
        <w:spacing w:line="360" w:lineRule="auto"/>
        <w:ind w:firstLine="420"/>
        <w:rPr>
          <w:rFonts w:asciiTheme="minorEastAsia" w:hAnsiTheme="minorEastAsia"/>
          <w:sz w:val="24"/>
        </w:rPr>
      </w:pPr>
      <w:r w:rsidRPr="002903C4">
        <w:rPr>
          <w:rFonts w:asciiTheme="minorEastAsia" w:hAnsiTheme="minorEastAsia" w:hint="eastAsia"/>
          <w:sz w:val="24"/>
        </w:rPr>
        <w:t>1</w:t>
      </w:r>
      <w:r w:rsidR="00676919" w:rsidRPr="002903C4">
        <w:rPr>
          <w:rFonts w:asciiTheme="minorEastAsia" w:hAnsiTheme="minorEastAsia" w:hint="eastAsia"/>
          <w:sz w:val="24"/>
        </w:rPr>
        <w:t>．</w:t>
      </w:r>
      <w:r w:rsidRPr="002903C4">
        <w:rPr>
          <w:rFonts w:asciiTheme="minorEastAsia" w:hAnsiTheme="minorEastAsia" w:hint="eastAsia"/>
          <w:sz w:val="24"/>
        </w:rPr>
        <w:t>审核招标人招标需求，如需修改补充在1个工作日内提出，接到招标人招标委托及招标需求后2个工作日内完成电子版招标文件初稿制作发给招标人审核确认，收到招标人确认的电子版招标文件后1个工作日提交纸质版招标文件送审稿。</w:t>
      </w:r>
    </w:p>
    <w:p w:rsidR="009B4B93" w:rsidRPr="002903C4" w:rsidRDefault="009B4B93" w:rsidP="001E1197">
      <w:pPr>
        <w:adjustRightInd w:val="0"/>
        <w:snapToGrid w:val="0"/>
        <w:spacing w:line="360" w:lineRule="auto"/>
        <w:ind w:firstLine="420"/>
        <w:rPr>
          <w:rFonts w:asciiTheme="minorEastAsia" w:hAnsiTheme="minorEastAsia"/>
          <w:sz w:val="24"/>
        </w:rPr>
      </w:pPr>
      <w:r w:rsidRPr="002903C4">
        <w:rPr>
          <w:rFonts w:asciiTheme="minorEastAsia" w:hAnsiTheme="minorEastAsia" w:hint="eastAsia"/>
          <w:sz w:val="24"/>
        </w:rPr>
        <w:t>2</w:t>
      </w:r>
      <w:r w:rsidR="00676919" w:rsidRPr="002903C4">
        <w:rPr>
          <w:rFonts w:asciiTheme="minorEastAsia" w:hAnsiTheme="minorEastAsia" w:hint="eastAsia"/>
          <w:sz w:val="24"/>
        </w:rPr>
        <w:t>．</w:t>
      </w:r>
      <w:r w:rsidRPr="002903C4">
        <w:rPr>
          <w:rFonts w:asciiTheme="minorEastAsia" w:hAnsiTheme="minorEastAsia" w:hint="eastAsia"/>
          <w:sz w:val="24"/>
        </w:rPr>
        <w:t>收到招标人出具的</w:t>
      </w:r>
      <w:r w:rsidR="004502F2" w:rsidRPr="002903C4">
        <w:rPr>
          <w:rFonts w:asciiTheme="minorEastAsia" w:hAnsiTheme="minorEastAsia" w:hint="eastAsia"/>
          <w:sz w:val="24"/>
        </w:rPr>
        <w:t>修改</w:t>
      </w:r>
      <w:r w:rsidRPr="002903C4">
        <w:rPr>
          <w:rFonts w:asciiTheme="minorEastAsia" w:hAnsiTheme="minorEastAsia" w:hint="eastAsia"/>
          <w:sz w:val="24"/>
        </w:rPr>
        <w:t>意见后1个工作日完成修改并办理招标文件定稿，提交纸质版定稿招标文件给招标人确认。</w:t>
      </w:r>
    </w:p>
    <w:p w:rsidR="009B4B93" w:rsidRPr="002903C4" w:rsidRDefault="009B4B93" w:rsidP="001E1197">
      <w:pPr>
        <w:adjustRightInd w:val="0"/>
        <w:snapToGrid w:val="0"/>
        <w:spacing w:line="360" w:lineRule="auto"/>
        <w:ind w:firstLine="420"/>
        <w:rPr>
          <w:rFonts w:asciiTheme="minorEastAsia" w:hAnsiTheme="minorEastAsia"/>
          <w:sz w:val="24"/>
        </w:rPr>
      </w:pPr>
      <w:r w:rsidRPr="002903C4">
        <w:rPr>
          <w:rFonts w:asciiTheme="minorEastAsia" w:hAnsiTheme="minorEastAsia" w:hint="eastAsia"/>
          <w:sz w:val="24"/>
        </w:rPr>
        <w:t>3</w:t>
      </w:r>
      <w:r w:rsidR="00676919" w:rsidRPr="002903C4">
        <w:rPr>
          <w:rFonts w:asciiTheme="minorEastAsia" w:hAnsiTheme="minorEastAsia" w:hint="eastAsia"/>
          <w:sz w:val="24"/>
        </w:rPr>
        <w:t>．</w:t>
      </w:r>
      <w:r w:rsidRPr="002903C4">
        <w:rPr>
          <w:rFonts w:asciiTheme="minorEastAsia" w:hAnsiTheme="minorEastAsia" w:hint="eastAsia"/>
          <w:sz w:val="24"/>
        </w:rPr>
        <w:t>收到招标人招标文件确认函（表）后1个工作日内在规定媒体发布招标公告并发售招标文件；</w:t>
      </w:r>
    </w:p>
    <w:p w:rsidR="009B4B93" w:rsidRPr="002903C4" w:rsidRDefault="009B4B93" w:rsidP="001E1197">
      <w:pPr>
        <w:adjustRightInd w:val="0"/>
        <w:snapToGrid w:val="0"/>
        <w:spacing w:line="360" w:lineRule="auto"/>
        <w:ind w:firstLine="420"/>
        <w:rPr>
          <w:rFonts w:asciiTheme="minorEastAsia" w:hAnsiTheme="minorEastAsia"/>
          <w:sz w:val="24"/>
        </w:rPr>
      </w:pPr>
      <w:r w:rsidRPr="002903C4">
        <w:rPr>
          <w:rFonts w:asciiTheme="minorEastAsia" w:hAnsiTheme="minorEastAsia" w:hint="eastAsia"/>
          <w:sz w:val="24"/>
        </w:rPr>
        <w:t>4</w:t>
      </w:r>
      <w:r w:rsidR="00676919" w:rsidRPr="002903C4">
        <w:rPr>
          <w:rFonts w:asciiTheme="minorEastAsia" w:hAnsiTheme="minorEastAsia" w:hint="eastAsia"/>
          <w:sz w:val="24"/>
        </w:rPr>
        <w:t>．</w:t>
      </w:r>
      <w:r w:rsidRPr="002903C4">
        <w:rPr>
          <w:rFonts w:asciiTheme="minorEastAsia" w:hAnsiTheme="minorEastAsia" w:hint="eastAsia"/>
          <w:sz w:val="24"/>
        </w:rPr>
        <w:t>负责澄清投标者提出的有关问题；</w:t>
      </w:r>
    </w:p>
    <w:p w:rsidR="009B4B93" w:rsidRPr="002903C4" w:rsidRDefault="009B4B93" w:rsidP="001E1197">
      <w:pPr>
        <w:adjustRightInd w:val="0"/>
        <w:snapToGrid w:val="0"/>
        <w:spacing w:line="360" w:lineRule="auto"/>
        <w:ind w:firstLine="420"/>
        <w:rPr>
          <w:rFonts w:asciiTheme="minorEastAsia" w:hAnsiTheme="minorEastAsia"/>
          <w:sz w:val="24"/>
        </w:rPr>
      </w:pPr>
      <w:r w:rsidRPr="002903C4">
        <w:rPr>
          <w:rFonts w:asciiTheme="minorEastAsia" w:hAnsiTheme="minorEastAsia" w:hint="eastAsia"/>
          <w:sz w:val="24"/>
        </w:rPr>
        <w:t>5</w:t>
      </w:r>
      <w:r w:rsidR="00676919" w:rsidRPr="002903C4">
        <w:rPr>
          <w:rFonts w:asciiTheme="minorEastAsia" w:hAnsiTheme="minorEastAsia" w:hint="eastAsia"/>
          <w:sz w:val="24"/>
        </w:rPr>
        <w:t>．</w:t>
      </w:r>
      <w:r w:rsidRPr="002903C4">
        <w:rPr>
          <w:rFonts w:asciiTheme="minorEastAsia" w:hAnsiTheme="minorEastAsia" w:hint="eastAsia"/>
          <w:sz w:val="24"/>
        </w:rPr>
        <w:t>开标时间2个工作日前，发出参加开</w:t>
      </w:r>
      <w:r w:rsidR="00C35BC0" w:rsidRPr="002903C4">
        <w:rPr>
          <w:rFonts w:asciiTheme="minorEastAsia" w:hAnsiTheme="minorEastAsia" w:hint="eastAsia"/>
          <w:sz w:val="24"/>
        </w:rPr>
        <w:t>标会的开标邀请函给用户，以便提醒我院和安排我院相关人员到场参加；</w:t>
      </w:r>
    </w:p>
    <w:p w:rsidR="009B4B93" w:rsidRPr="002903C4" w:rsidRDefault="009B4B93" w:rsidP="001E1197">
      <w:pPr>
        <w:adjustRightInd w:val="0"/>
        <w:snapToGrid w:val="0"/>
        <w:spacing w:line="360" w:lineRule="auto"/>
        <w:ind w:firstLine="420"/>
        <w:rPr>
          <w:rFonts w:asciiTheme="minorEastAsia" w:hAnsiTheme="minorEastAsia"/>
          <w:sz w:val="24"/>
        </w:rPr>
      </w:pPr>
      <w:r w:rsidRPr="002903C4">
        <w:rPr>
          <w:rFonts w:asciiTheme="minorEastAsia" w:hAnsiTheme="minorEastAsia" w:hint="eastAsia"/>
          <w:sz w:val="24"/>
        </w:rPr>
        <w:t>6</w:t>
      </w:r>
      <w:r w:rsidR="00676919" w:rsidRPr="002903C4">
        <w:rPr>
          <w:rFonts w:asciiTheme="minorEastAsia" w:hAnsiTheme="minorEastAsia" w:hint="eastAsia"/>
          <w:sz w:val="24"/>
        </w:rPr>
        <w:t>．</w:t>
      </w:r>
      <w:r w:rsidR="00C35BC0" w:rsidRPr="002903C4">
        <w:rPr>
          <w:rFonts w:asciiTheme="minorEastAsia" w:hAnsiTheme="minorEastAsia" w:hint="eastAsia"/>
          <w:sz w:val="24"/>
        </w:rPr>
        <w:t>负责组织开标及</w:t>
      </w:r>
      <w:r w:rsidRPr="002903C4">
        <w:rPr>
          <w:rFonts w:asciiTheme="minorEastAsia" w:hAnsiTheme="minorEastAsia" w:hint="eastAsia"/>
          <w:sz w:val="24"/>
        </w:rPr>
        <w:t>负责组织专家评标并出具评标报告；</w:t>
      </w:r>
    </w:p>
    <w:p w:rsidR="009B4B93" w:rsidRPr="002903C4" w:rsidRDefault="009B4B93" w:rsidP="001E1197">
      <w:pPr>
        <w:adjustRightInd w:val="0"/>
        <w:snapToGrid w:val="0"/>
        <w:spacing w:line="360" w:lineRule="auto"/>
        <w:ind w:firstLine="420"/>
        <w:rPr>
          <w:rFonts w:asciiTheme="minorEastAsia" w:hAnsiTheme="minorEastAsia"/>
          <w:sz w:val="24"/>
        </w:rPr>
      </w:pPr>
      <w:r w:rsidRPr="002903C4">
        <w:rPr>
          <w:rFonts w:asciiTheme="minorEastAsia" w:hAnsiTheme="minorEastAsia" w:hint="eastAsia"/>
          <w:sz w:val="24"/>
        </w:rPr>
        <w:t>7</w:t>
      </w:r>
      <w:r w:rsidR="00676919" w:rsidRPr="002903C4">
        <w:rPr>
          <w:rFonts w:asciiTheme="minorEastAsia" w:hAnsiTheme="minorEastAsia" w:hint="eastAsia"/>
          <w:sz w:val="24"/>
        </w:rPr>
        <w:t>．</w:t>
      </w:r>
      <w:r w:rsidRPr="002903C4">
        <w:rPr>
          <w:rFonts w:asciiTheme="minorEastAsia" w:hAnsiTheme="minorEastAsia" w:hint="eastAsia"/>
          <w:sz w:val="24"/>
        </w:rPr>
        <w:t>在收到中标人确认评审结果后1</w:t>
      </w:r>
      <w:r w:rsidR="00B94AC9" w:rsidRPr="002903C4">
        <w:rPr>
          <w:rFonts w:asciiTheme="minorEastAsia" w:hAnsiTheme="minorEastAsia" w:hint="eastAsia"/>
          <w:sz w:val="24"/>
        </w:rPr>
        <w:t>个工作日内在规定媒体发布中标公示或公告；</w:t>
      </w:r>
    </w:p>
    <w:p w:rsidR="009B4B93" w:rsidRPr="002903C4" w:rsidRDefault="009B4B93" w:rsidP="001E1197">
      <w:pPr>
        <w:adjustRightInd w:val="0"/>
        <w:snapToGrid w:val="0"/>
        <w:spacing w:line="360" w:lineRule="auto"/>
        <w:ind w:firstLine="420"/>
        <w:rPr>
          <w:rFonts w:asciiTheme="minorEastAsia" w:hAnsiTheme="minorEastAsia"/>
          <w:sz w:val="24"/>
        </w:rPr>
      </w:pPr>
      <w:r w:rsidRPr="002903C4">
        <w:rPr>
          <w:rFonts w:asciiTheme="minorEastAsia" w:hAnsiTheme="minorEastAsia" w:hint="eastAsia"/>
          <w:sz w:val="24"/>
        </w:rPr>
        <w:t>8</w:t>
      </w:r>
      <w:r w:rsidR="00676919" w:rsidRPr="002903C4">
        <w:rPr>
          <w:rFonts w:asciiTheme="minorEastAsia" w:hAnsiTheme="minorEastAsia" w:hint="eastAsia"/>
          <w:sz w:val="24"/>
        </w:rPr>
        <w:t>．</w:t>
      </w:r>
      <w:r w:rsidR="00514F69" w:rsidRPr="002903C4">
        <w:rPr>
          <w:rFonts w:asciiTheme="minorEastAsia" w:hAnsiTheme="minorEastAsia" w:hint="eastAsia"/>
          <w:sz w:val="24"/>
        </w:rPr>
        <w:t>负责发出中标通知。</w:t>
      </w:r>
    </w:p>
    <w:p w:rsidR="00550C86" w:rsidRPr="002903C4" w:rsidRDefault="001E1197" w:rsidP="002C4F64">
      <w:pPr>
        <w:widowControl/>
        <w:spacing w:line="360" w:lineRule="auto"/>
        <w:ind w:firstLineChars="150" w:firstLine="361"/>
        <w:jc w:val="left"/>
        <w:rPr>
          <w:rFonts w:asciiTheme="minorEastAsia" w:hAnsiTheme="minorEastAsia" w:cs="宋体"/>
          <w:b/>
          <w:kern w:val="0"/>
          <w:sz w:val="24"/>
        </w:rPr>
      </w:pPr>
      <w:r w:rsidRPr="002903C4">
        <w:rPr>
          <w:rFonts w:asciiTheme="minorEastAsia" w:hAnsiTheme="minorEastAsia" w:cs="宋体" w:hint="eastAsia"/>
          <w:b/>
          <w:kern w:val="0"/>
          <w:sz w:val="24"/>
        </w:rPr>
        <w:t>三</w:t>
      </w:r>
      <w:r w:rsidR="00415AB1" w:rsidRPr="002903C4">
        <w:rPr>
          <w:rFonts w:asciiTheme="minorEastAsia" w:hAnsiTheme="minorEastAsia" w:cs="宋体" w:hint="eastAsia"/>
          <w:b/>
          <w:kern w:val="0"/>
          <w:sz w:val="24"/>
        </w:rPr>
        <w:t>、</w:t>
      </w:r>
      <w:r w:rsidR="00550C86" w:rsidRPr="002903C4">
        <w:rPr>
          <w:rFonts w:asciiTheme="minorEastAsia" w:hAnsiTheme="minorEastAsia" w:cs="宋体" w:hint="eastAsia"/>
          <w:b/>
          <w:kern w:val="0"/>
          <w:sz w:val="24"/>
        </w:rPr>
        <w:t>参与</w:t>
      </w:r>
      <w:r w:rsidR="00B24995" w:rsidRPr="002903C4">
        <w:rPr>
          <w:rFonts w:asciiTheme="minorEastAsia" w:hAnsiTheme="minorEastAsia" w:cs="宋体" w:hint="eastAsia"/>
          <w:b/>
          <w:kern w:val="0"/>
          <w:sz w:val="24"/>
        </w:rPr>
        <w:t>报名</w:t>
      </w:r>
      <w:r w:rsidR="00550C86" w:rsidRPr="002903C4">
        <w:rPr>
          <w:rFonts w:asciiTheme="minorEastAsia" w:hAnsiTheme="minorEastAsia" w:cs="宋体" w:hint="eastAsia"/>
          <w:b/>
          <w:kern w:val="0"/>
          <w:sz w:val="24"/>
        </w:rPr>
        <w:t>单位的要求</w:t>
      </w:r>
    </w:p>
    <w:p w:rsidR="00550C86" w:rsidRPr="002903C4" w:rsidRDefault="00550C86" w:rsidP="002C4F64">
      <w:pPr>
        <w:adjustRightInd w:val="0"/>
        <w:snapToGrid w:val="0"/>
        <w:spacing w:line="360" w:lineRule="auto"/>
        <w:ind w:firstLine="420"/>
        <w:rPr>
          <w:rFonts w:asciiTheme="minorEastAsia" w:hAnsiTheme="minorEastAsia"/>
          <w:sz w:val="24"/>
        </w:rPr>
      </w:pPr>
      <w:r w:rsidRPr="002903C4">
        <w:rPr>
          <w:rFonts w:asciiTheme="minorEastAsia" w:hAnsiTheme="minorEastAsia" w:hint="eastAsia"/>
          <w:sz w:val="24"/>
        </w:rPr>
        <w:t>1.严格遵守招标代理企业的业务操作规程，所出具的招标公告、招标文件、合同文件等应达到规定或达到国家或行业规范要求。入围代理服务单位对项目的代理工作负责并承担相应的责任。</w:t>
      </w:r>
    </w:p>
    <w:p w:rsidR="00550C86" w:rsidRPr="002903C4" w:rsidRDefault="00550C86" w:rsidP="002C4F64">
      <w:pPr>
        <w:spacing w:line="360" w:lineRule="auto"/>
        <w:ind w:firstLine="420"/>
        <w:rPr>
          <w:rFonts w:asciiTheme="minorEastAsia" w:hAnsiTheme="minorEastAsia"/>
          <w:bCs/>
          <w:sz w:val="24"/>
        </w:rPr>
      </w:pPr>
      <w:r w:rsidRPr="002903C4">
        <w:rPr>
          <w:rFonts w:asciiTheme="minorEastAsia" w:hAnsiTheme="minorEastAsia" w:hint="eastAsia"/>
          <w:bCs/>
          <w:sz w:val="24"/>
        </w:rPr>
        <w:t>2.严格执行国家、地方有关招投标的法律、法规、文件，不得与招标项目的投标单位串通从事围标等违背法律、法规和损害招标人利益的活动，一经发现，招标人有权终止代理业务并追究其经济和法律责任。</w:t>
      </w:r>
    </w:p>
    <w:p w:rsidR="00550C86" w:rsidRPr="002903C4" w:rsidRDefault="001E1197" w:rsidP="00327F70">
      <w:pPr>
        <w:widowControl/>
        <w:spacing w:line="360" w:lineRule="auto"/>
        <w:ind w:firstLineChars="150" w:firstLine="361"/>
        <w:jc w:val="left"/>
        <w:rPr>
          <w:rFonts w:asciiTheme="minorEastAsia" w:hAnsiTheme="minorEastAsia" w:cs="宋体"/>
          <w:b/>
          <w:kern w:val="0"/>
          <w:sz w:val="24"/>
        </w:rPr>
      </w:pPr>
      <w:r w:rsidRPr="002903C4">
        <w:rPr>
          <w:rFonts w:asciiTheme="minorEastAsia" w:hAnsiTheme="minorEastAsia" w:cs="宋体" w:hint="eastAsia"/>
          <w:b/>
          <w:kern w:val="0"/>
          <w:sz w:val="24"/>
        </w:rPr>
        <w:t>四</w:t>
      </w:r>
      <w:r w:rsidR="00550C86" w:rsidRPr="002903C4">
        <w:rPr>
          <w:rFonts w:asciiTheme="minorEastAsia" w:hAnsiTheme="minorEastAsia" w:cs="宋体" w:hint="eastAsia"/>
          <w:b/>
          <w:kern w:val="0"/>
          <w:sz w:val="24"/>
        </w:rPr>
        <w:t>、投标费用</w:t>
      </w:r>
    </w:p>
    <w:p w:rsidR="00A40E38" w:rsidRPr="002903C4" w:rsidRDefault="00A40E38" w:rsidP="00A40E38">
      <w:pPr>
        <w:widowControl/>
        <w:autoSpaceDN w:val="0"/>
        <w:snapToGrid w:val="0"/>
        <w:spacing w:line="336" w:lineRule="auto"/>
        <w:ind w:firstLine="361"/>
        <w:rPr>
          <w:rFonts w:ascii="宋体" w:hAnsi="宋体"/>
          <w:sz w:val="24"/>
        </w:rPr>
      </w:pPr>
      <w:r w:rsidRPr="002903C4">
        <w:rPr>
          <w:rFonts w:ascii="宋体" w:hAnsi="宋体" w:hint="eastAsia"/>
          <w:sz w:val="24"/>
        </w:rPr>
        <w:t>1.报价形式:下浮率；</w:t>
      </w:r>
    </w:p>
    <w:p w:rsidR="00A40E38" w:rsidRPr="002903C4" w:rsidRDefault="00A40E38" w:rsidP="00A40E38">
      <w:pPr>
        <w:widowControl/>
        <w:autoSpaceDN w:val="0"/>
        <w:snapToGrid w:val="0"/>
        <w:spacing w:line="336" w:lineRule="auto"/>
        <w:ind w:firstLine="361"/>
        <w:rPr>
          <w:rFonts w:ascii="宋体" w:hAnsi="宋体"/>
          <w:sz w:val="24"/>
        </w:rPr>
      </w:pPr>
      <w:r w:rsidRPr="002903C4">
        <w:rPr>
          <w:rFonts w:ascii="宋体" w:hAnsi="宋体" w:hint="eastAsia"/>
          <w:sz w:val="24"/>
        </w:rPr>
        <w:lastRenderedPageBreak/>
        <w:t>2.结算方式：严格按照招标代理服务收费管理暂行办法（计价格［2002］1980号）及</w:t>
      </w:r>
      <w:proofErr w:type="gramStart"/>
      <w:r w:rsidRPr="002903C4">
        <w:rPr>
          <w:rFonts w:ascii="宋体" w:hAnsi="宋体" w:hint="eastAsia"/>
          <w:sz w:val="24"/>
        </w:rPr>
        <w:t>国家发改委</w:t>
      </w:r>
      <w:proofErr w:type="gramEnd"/>
      <w:r w:rsidRPr="002903C4">
        <w:rPr>
          <w:rFonts w:ascii="宋体" w:hAnsi="宋体" w:hint="eastAsia"/>
          <w:sz w:val="24"/>
        </w:rPr>
        <w:t>关于降低部分建设项目收费标准规范收费行为等有关问题的通知(</w:t>
      </w:r>
      <w:proofErr w:type="gramStart"/>
      <w:r w:rsidRPr="002903C4">
        <w:rPr>
          <w:rFonts w:ascii="宋体" w:hAnsi="宋体" w:hint="eastAsia"/>
          <w:sz w:val="24"/>
        </w:rPr>
        <w:t>发改价格</w:t>
      </w:r>
      <w:proofErr w:type="gramEnd"/>
      <w:r w:rsidRPr="002903C4">
        <w:rPr>
          <w:rFonts w:ascii="宋体" w:hAnsi="宋体" w:hint="eastAsia"/>
          <w:sz w:val="24"/>
        </w:rPr>
        <w:t>[2011]534号)的收费标准乘以（1—下浮率）向项目的中标单位收取招标代理服务费用，不向我院收取任何费用；</w:t>
      </w:r>
      <w:r w:rsidRPr="002903C4" w:rsidDel="00C20F9B">
        <w:rPr>
          <w:rFonts w:ascii="宋体" w:hAnsi="宋体" w:hint="eastAsia"/>
          <w:b/>
          <w:sz w:val="24"/>
        </w:rPr>
        <w:t xml:space="preserve"> </w:t>
      </w:r>
    </w:p>
    <w:p w:rsidR="00550C86" w:rsidRPr="002903C4" w:rsidRDefault="00A40E38" w:rsidP="00327F70">
      <w:pPr>
        <w:adjustRightInd w:val="0"/>
        <w:snapToGrid w:val="0"/>
        <w:spacing w:line="360" w:lineRule="auto"/>
        <w:ind w:firstLine="361"/>
        <w:rPr>
          <w:rFonts w:asciiTheme="minorEastAsia" w:hAnsiTheme="minorEastAsia"/>
          <w:sz w:val="24"/>
        </w:rPr>
      </w:pPr>
      <w:r w:rsidRPr="002903C4">
        <w:rPr>
          <w:rFonts w:asciiTheme="minorEastAsia" w:hAnsiTheme="minorEastAsia" w:hint="eastAsia"/>
          <w:sz w:val="24"/>
        </w:rPr>
        <w:t>3.</w:t>
      </w:r>
      <w:r w:rsidR="00550C86" w:rsidRPr="002903C4">
        <w:rPr>
          <w:rFonts w:asciiTheme="minorEastAsia" w:hAnsiTheme="minorEastAsia" w:hint="eastAsia"/>
          <w:sz w:val="24"/>
        </w:rPr>
        <w:t>投标人应承担其投标所涉及的一切费用，不管投标结果如何，招标人对上述费用不负任何责任。</w:t>
      </w:r>
    </w:p>
    <w:p w:rsidR="00550C86" w:rsidRPr="002903C4" w:rsidRDefault="001E1197" w:rsidP="00327F70">
      <w:pPr>
        <w:widowControl/>
        <w:spacing w:line="360" w:lineRule="auto"/>
        <w:ind w:firstLineChars="150" w:firstLine="361"/>
        <w:jc w:val="left"/>
        <w:rPr>
          <w:rFonts w:asciiTheme="minorEastAsia" w:hAnsiTheme="minorEastAsia" w:cs="宋体"/>
          <w:b/>
          <w:kern w:val="0"/>
          <w:sz w:val="24"/>
        </w:rPr>
      </w:pPr>
      <w:r w:rsidRPr="002903C4">
        <w:rPr>
          <w:rFonts w:asciiTheme="minorEastAsia" w:hAnsiTheme="minorEastAsia" w:cs="宋体" w:hint="eastAsia"/>
          <w:b/>
          <w:kern w:val="0"/>
          <w:sz w:val="24"/>
        </w:rPr>
        <w:t>五</w:t>
      </w:r>
      <w:r w:rsidR="00550C86" w:rsidRPr="002903C4">
        <w:rPr>
          <w:rFonts w:asciiTheme="minorEastAsia" w:hAnsiTheme="minorEastAsia" w:cs="宋体" w:hint="eastAsia"/>
          <w:b/>
          <w:kern w:val="0"/>
          <w:sz w:val="24"/>
        </w:rPr>
        <w:t>、</w:t>
      </w:r>
      <w:r w:rsidR="00D12FBE" w:rsidRPr="002903C4">
        <w:rPr>
          <w:rFonts w:asciiTheme="minorEastAsia" w:hAnsiTheme="minorEastAsia" w:cs="宋体" w:hint="eastAsia"/>
          <w:b/>
          <w:kern w:val="0"/>
          <w:sz w:val="24"/>
        </w:rPr>
        <w:t>报名</w:t>
      </w:r>
      <w:r w:rsidR="00550C86" w:rsidRPr="002903C4">
        <w:rPr>
          <w:rFonts w:asciiTheme="minorEastAsia" w:hAnsiTheme="minorEastAsia" w:cs="宋体" w:hint="eastAsia"/>
          <w:b/>
          <w:kern w:val="0"/>
          <w:sz w:val="24"/>
        </w:rPr>
        <w:t>文件组成</w:t>
      </w:r>
    </w:p>
    <w:p w:rsidR="004F1A33" w:rsidRPr="002903C4" w:rsidRDefault="004F1A33" w:rsidP="004F1A33">
      <w:pPr>
        <w:spacing w:line="360" w:lineRule="auto"/>
        <w:ind w:firstLine="420"/>
        <w:rPr>
          <w:rFonts w:asciiTheme="minorEastAsia" w:hAnsiTheme="minorEastAsia"/>
          <w:sz w:val="24"/>
        </w:rPr>
      </w:pPr>
      <w:r w:rsidRPr="002903C4">
        <w:rPr>
          <w:rFonts w:asciiTheme="minorEastAsia" w:hAnsiTheme="minorEastAsia" w:hint="eastAsia"/>
          <w:sz w:val="24"/>
        </w:rPr>
        <w:t>1.</w:t>
      </w:r>
      <w:r w:rsidR="00D723F9" w:rsidRPr="002903C4">
        <w:rPr>
          <w:rFonts w:asciiTheme="minorEastAsia" w:hAnsiTheme="minorEastAsia" w:hint="eastAsia"/>
          <w:sz w:val="24"/>
        </w:rPr>
        <w:t xml:space="preserve"> 营业执照</w:t>
      </w:r>
      <w:r w:rsidR="00D723F9" w:rsidRPr="002903C4">
        <w:rPr>
          <w:rFonts w:asciiTheme="minorEastAsia" w:hAnsiTheme="minorEastAsia" w:hint="eastAsia"/>
          <w:sz w:val="24"/>
        </w:rPr>
        <w:tab/>
      </w:r>
    </w:p>
    <w:p w:rsidR="004F1A33" w:rsidRPr="002903C4" w:rsidRDefault="004F1A33" w:rsidP="004F1A33">
      <w:pPr>
        <w:spacing w:line="360" w:lineRule="auto"/>
        <w:ind w:firstLine="420"/>
        <w:rPr>
          <w:rFonts w:asciiTheme="minorEastAsia" w:hAnsiTheme="minorEastAsia"/>
          <w:sz w:val="24"/>
        </w:rPr>
      </w:pPr>
      <w:r w:rsidRPr="002903C4">
        <w:rPr>
          <w:rFonts w:asciiTheme="minorEastAsia" w:hAnsiTheme="minorEastAsia" w:hint="eastAsia"/>
          <w:sz w:val="24"/>
        </w:rPr>
        <w:t>2.</w:t>
      </w:r>
      <w:r w:rsidR="00D723F9" w:rsidRPr="002903C4">
        <w:rPr>
          <w:rFonts w:asciiTheme="minorEastAsia" w:hAnsiTheme="minorEastAsia" w:hint="eastAsia"/>
          <w:sz w:val="24"/>
        </w:rPr>
        <w:t xml:space="preserve"> 用户需求偏离表</w:t>
      </w:r>
    </w:p>
    <w:p w:rsidR="005E24DF" w:rsidRPr="002903C4" w:rsidRDefault="005E24DF" w:rsidP="004F1A33">
      <w:pPr>
        <w:spacing w:line="360" w:lineRule="auto"/>
        <w:ind w:firstLine="420"/>
        <w:rPr>
          <w:rFonts w:asciiTheme="minorEastAsia" w:hAnsiTheme="minorEastAsia"/>
          <w:sz w:val="24"/>
        </w:rPr>
      </w:pPr>
      <w:r w:rsidRPr="002903C4">
        <w:rPr>
          <w:rFonts w:asciiTheme="minorEastAsia" w:hAnsiTheme="minorEastAsia" w:cs="宋体" w:hint="eastAsia"/>
          <w:kern w:val="0"/>
          <w:sz w:val="24"/>
          <w:szCs w:val="24"/>
        </w:rPr>
        <w:t>3.</w:t>
      </w:r>
      <w:r w:rsidR="00F70129" w:rsidRPr="002903C4">
        <w:rPr>
          <w:rFonts w:asciiTheme="minorEastAsia" w:hAnsiTheme="minorEastAsia" w:cs="宋体" w:hint="eastAsia"/>
          <w:kern w:val="0"/>
          <w:sz w:val="24"/>
          <w:szCs w:val="24"/>
        </w:rPr>
        <w:t>工程类</w:t>
      </w:r>
      <w:r w:rsidRPr="002903C4">
        <w:rPr>
          <w:rFonts w:asciiTheme="minorEastAsia" w:hAnsiTheme="minorEastAsia" w:cs="宋体" w:hint="eastAsia"/>
          <w:kern w:val="0"/>
          <w:sz w:val="24"/>
          <w:szCs w:val="24"/>
        </w:rPr>
        <w:t>招标代理资质证明文件</w:t>
      </w:r>
    </w:p>
    <w:p w:rsidR="004F1A33" w:rsidRPr="002903C4" w:rsidRDefault="005E24DF" w:rsidP="004F1A33">
      <w:pPr>
        <w:spacing w:line="360" w:lineRule="auto"/>
        <w:ind w:firstLine="420"/>
        <w:rPr>
          <w:rFonts w:asciiTheme="minorEastAsia" w:hAnsiTheme="minorEastAsia"/>
          <w:sz w:val="24"/>
        </w:rPr>
      </w:pPr>
      <w:r w:rsidRPr="002903C4">
        <w:rPr>
          <w:rFonts w:asciiTheme="minorEastAsia" w:hAnsiTheme="minorEastAsia" w:hint="eastAsia"/>
          <w:sz w:val="24"/>
        </w:rPr>
        <w:t>4</w:t>
      </w:r>
      <w:r w:rsidR="004F1A33" w:rsidRPr="002903C4">
        <w:rPr>
          <w:rFonts w:asciiTheme="minorEastAsia" w:hAnsiTheme="minorEastAsia" w:hint="eastAsia"/>
          <w:sz w:val="24"/>
        </w:rPr>
        <w:t>.公司法定代表人资格证明书（格式见附件）</w:t>
      </w:r>
    </w:p>
    <w:p w:rsidR="004F1A33" w:rsidRPr="002903C4" w:rsidRDefault="005E24DF" w:rsidP="004F1A33">
      <w:pPr>
        <w:spacing w:line="360" w:lineRule="auto"/>
        <w:ind w:firstLine="420"/>
        <w:rPr>
          <w:rFonts w:asciiTheme="minorEastAsia" w:hAnsiTheme="minorEastAsia"/>
          <w:sz w:val="24"/>
        </w:rPr>
      </w:pPr>
      <w:r w:rsidRPr="002903C4">
        <w:rPr>
          <w:rFonts w:asciiTheme="minorEastAsia" w:hAnsiTheme="minorEastAsia" w:hint="eastAsia"/>
          <w:sz w:val="24"/>
        </w:rPr>
        <w:t>5</w:t>
      </w:r>
      <w:r w:rsidR="004F1A33" w:rsidRPr="002903C4">
        <w:rPr>
          <w:rFonts w:asciiTheme="minorEastAsia" w:hAnsiTheme="minorEastAsia" w:hint="eastAsia"/>
          <w:sz w:val="24"/>
        </w:rPr>
        <w:t>.公司法定代表人授权委托书（格式见附件）</w:t>
      </w:r>
    </w:p>
    <w:p w:rsidR="004F1A33" w:rsidRPr="002903C4" w:rsidRDefault="005E24DF" w:rsidP="004F1A33">
      <w:pPr>
        <w:spacing w:line="360" w:lineRule="auto"/>
        <w:ind w:firstLine="420"/>
        <w:rPr>
          <w:rFonts w:asciiTheme="minorEastAsia" w:hAnsiTheme="minorEastAsia"/>
          <w:sz w:val="24"/>
        </w:rPr>
      </w:pPr>
      <w:r w:rsidRPr="002903C4">
        <w:rPr>
          <w:rFonts w:ascii="宋体" w:eastAsia="宋体" w:hAnsi="宋体" w:cs="宋体" w:hint="eastAsia"/>
          <w:kern w:val="0"/>
          <w:sz w:val="24"/>
        </w:rPr>
        <w:t>6</w:t>
      </w:r>
      <w:r w:rsidR="004F1A33" w:rsidRPr="002903C4">
        <w:rPr>
          <w:rFonts w:ascii="宋体" w:eastAsia="宋体" w:hAnsi="宋体" w:cs="宋体" w:hint="eastAsia"/>
          <w:kern w:val="0"/>
          <w:sz w:val="24"/>
        </w:rPr>
        <w:t>.代理申请书</w:t>
      </w:r>
      <w:r w:rsidR="004F1A33" w:rsidRPr="002903C4">
        <w:rPr>
          <w:rFonts w:asciiTheme="minorEastAsia" w:hAnsiTheme="minorEastAsia" w:hint="eastAsia"/>
          <w:sz w:val="24"/>
        </w:rPr>
        <w:t>（格式见附件）</w:t>
      </w:r>
    </w:p>
    <w:p w:rsidR="004F1A33" w:rsidRPr="002903C4" w:rsidRDefault="005E24DF" w:rsidP="004F1A33">
      <w:pPr>
        <w:spacing w:line="360" w:lineRule="auto"/>
        <w:ind w:firstLine="420"/>
        <w:rPr>
          <w:rFonts w:asciiTheme="minorEastAsia" w:hAnsiTheme="minorEastAsia"/>
          <w:sz w:val="24"/>
        </w:rPr>
      </w:pPr>
      <w:r w:rsidRPr="002903C4">
        <w:rPr>
          <w:rFonts w:ascii="宋体" w:eastAsia="宋体" w:hAnsi="宋体" w:cs="宋体" w:hint="eastAsia"/>
          <w:kern w:val="0"/>
          <w:sz w:val="24"/>
        </w:rPr>
        <w:t>7</w:t>
      </w:r>
      <w:r w:rsidR="004F1A33" w:rsidRPr="002903C4">
        <w:rPr>
          <w:rFonts w:ascii="宋体" w:eastAsia="宋体" w:hAnsi="宋体" w:cs="宋体" w:hint="eastAsia"/>
          <w:kern w:val="0"/>
          <w:sz w:val="24"/>
        </w:rPr>
        <w:t>.资格证明及服务承诺函</w:t>
      </w:r>
      <w:r w:rsidR="004F1A33" w:rsidRPr="002903C4">
        <w:rPr>
          <w:rFonts w:asciiTheme="minorEastAsia" w:hAnsiTheme="minorEastAsia" w:hint="eastAsia"/>
          <w:sz w:val="24"/>
        </w:rPr>
        <w:t>（格式见附件）</w:t>
      </w:r>
    </w:p>
    <w:p w:rsidR="004F1A33" w:rsidRPr="002903C4" w:rsidRDefault="005E24DF" w:rsidP="004F1A33">
      <w:pPr>
        <w:spacing w:line="360" w:lineRule="auto"/>
        <w:ind w:firstLine="420"/>
        <w:rPr>
          <w:rFonts w:asciiTheme="minorEastAsia" w:hAnsiTheme="minorEastAsia"/>
          <w:sz w:val="24"/>
        </w:rPr>
      </w:pPr>
      <w:r w:rsidRPr="002903C4">
        <w:rPr>
          <w:rFonts w:asciiTheme="minorEastAsia" w:hAnsiTheme="minorEastAsia" w:hint="eastAsia"/>
          <w:sz w:val="24"/>
        </w:rPr>
        <w:t>8</w:t>
      </w:r>
      <w:r w:rsidR="004F1A33" w:rsidRPr="002903C4">
        <w:rPr>
          <w:rFonts w:asciiTheme="minorEastAsia" w:hAnsiTheme="minorEastAsia" w:hint="eastAsia"/>
          <w:sz w:val="24"/>
        </w:rPr>
        <w:t>.公司简介</w:t>
      </w:r>
    </w:p>
    <w:p w:rsidR="004F1A33" w:rsidRPr="002903C4" w:rsidRDefault="005E24DF" w:rsidP="004F1A33">
      <w:pPr>
        <w:spacing w:line="360" w:lineRule="auto"/>
        <w:ind w:firstLine="420"/>
        <w:rPr>
          <w:rFonts w:asciiTheme="minorEastAsia" w:hAnsiTheme="minorEastAsia"/>
          <w:sz w:val="24"/>
        </w:rPr>
      </w:pPr>
      <w:r w:rsidRPr="002903C4">
        <w:rPr>
          <w:rFonts w:asciiTheme="minorEastAsia" w:hAnsiTheme="minorEastAsia" w:hint="eastAsia"/>
          <w:sz w:val="24"/>
        </w:rPr>
        <w:t>9</w:t>
      </w:r>
      <w:r w:rsidR="004F1A33" w:rsidRPr="002903C4">
        <w:rPr>
          <w:rFonts w:asciiTheme="minorEastAsia" w:hAnsiTheme="minorEastAsia" w:hint="eastAsia"/>
          <w:sz w:val="24"/>
        </w:rPr>
        <w:t>.公司人员情况一览表（须提供公司专职人员情况一览表，备注职称、所负责过的项目，须附上</w:t>
      </w:r>
      <w:proofErr w:type="gramStart"/>
      <w:r w:rsidR="004F1A33" w:rsidRPr="002903C4">
        <w:rPr>
          <w:rFonts w:asciiTheme="minorEastAsia" w:hAnsiTheme="minorEastAsia" w:hint="eastAsia"/>
          <w:sz w:val="24"/>
        </w:rPr>
        <w:t>社保证明</w:t>
      </w:r>
      <w:proofErr w:type="gramEnd"/>
      <w:r w:rsidR="004F1A33" w:rsidRPr="002903C4">
        <w:rPr>
          <w:rFonts w:asciiTheme="minorEastAsia" w:hAnsiTheme="minorEastAsia" w:hint="eastAsia"/>
          <w:sz w:val="24"/>
        </w:rPr>
        <w:t>）（格式见附件）</w:t>
      </w:r>
    </w:p>
    <w:p w:rsidR="004F1A33" w:rsidRPr="002903C4" w:rsidRDefault="005E24DF" w:rsidP="004F1A33">
      <w:pPr>
        <w:spacing w:line="360" w:lineRule="auto"/>
        <w:ind w:firstLine="420"/>
        <w:rPr>
          <w:rFonts w:asciiTheme="minorEastAsia" w:hAnsiTheme="minorEastAsia"/>
          <w:sz w:val="24"/>
        </w:rPr>
      </w:pPr>
      <w:r w:rsidRPr="002903C4">
        <w:rPr>
          <w:rFonts w:asciiTheme="minorEastAsia" w:hAnsiTheme="minorEastAsia" w:hint="eastAsia"/>
          <w:sz w:val="24"/>
        </w:rPr>
        <w:t>10</w:t>
      </w:r>
      <w:r w:rsidR="004F1A33" w:rsidRPr="002903C4">
        <w:rPr>
          <w:rFonts w:asciiTheme="minorEastAsia" w:hAnsiTheme="minorEastAsia" w:hint="eastAsia"/>
          <w:sz w:val="24"/>
        </w:rPr>
        <w:t>.公司优势</w:t>
      </w:r>
      <w:r w:rsidR="004F1A33" w:rsidRPr="002903C4">
        <w:rPr>
          <w:rFonts w:asciiTheme="minorEastAsia" w:hAnsiTheme="minorEastAsia" w:hint="eastAsia"/>
          <w:sz w:val="24"/>
        </w:rPr>
        <w:tab/>
      </w:r>
    </w:p>
    <w:p w:rsidR="004F1A33" w:rsidRPr="002903C4" w:rsidRDefault="005E24DF" w:rsidP="004F1A33">
      <w:pPr>
        <w:spacing w:line="360" w:lineRule="auto"/>
        <w:ind w:firstLine="420"/>
        <w:rPr>
          <w:rFonts w:asciiTheme="minorEastAsia" w:hAnsiTheme="minorEastAsia"/>
          <w:sz w:val="24"/>
        </w:rPr>
      </w:pPr>
      <w:r w:rsidRPr="002903C4">
        <w:rPr>
          <w:rFonts w:asciiTheme="minorEastAsia" w:hAnsiTheme="minorEastAsia" w:hint="eastAsia"/>
          <w:sz w:val="24"/>
        </w:rPr>
        <w:t>11</w:t>
      </w:r>
      <w:r w:rsidR="004F1A33" w:rsidRPr="002903C4">
        <w:rPr>
          <w:rFonts w:asciiTheme="minorEastAsia" w:hAnsiTheme="minorEastAsia" w:hint="eastAsia"/>
          <w:sz w:val="24"/>
        </w:rPr>
        <w:t>.报价一览表（格式见附件）</w:t>
      </w:r>
      <w:r w:rsidR="004F1A33" w:rsidRPr="002903C4">
        <w:rPr>
          <w:rFonts w:asciiTheme="minorEastAsia" w:hAnsiTheme="minorEastAsia" w:hint="eastAsia"/>
          <w:sz w:val="24"/>
        </w:rPr>
        <w:tab/>
      </w:r>
    </w:p>
    <w:p w:rsidR="00C51695" w:rsidRPr="002903C4" w:rsidRDefault="005E24DF" w:rsidP="00C51695">
      <w:pPr>
        <w:spacing w:line="360" w:lineRule="auto"/>
        <w:ind w:firstLine="420"/>
        <w:rPr>
          <w:rFonts w:asciiTheme="minorEastAsia" w:hAnsiTheme="minorEastAsia"/>
          <w:sz w:val="24"/>
        </w:rPr>
      </w:pPr>
      <w:r w:rsidRPr="002903C4">
        <w:rPr>
          <w:rFonts w:asciiTheme="minorEastAsia" w:hAnsiTheme="minorEastAsia" w:hint="eastAsia"/>
          <w:sz w:val="24"/>
        </w:rPr>
        <w:t>12</w:t>
      </w:r>
      <w:r w:rsidR="004F1A33" w:rsidRPr="002903C4">
        <w:rPr>
          <w:rFonts w:asciiTheme="minorEastAsia" w:hAnsiTheme="minorEastAsia" w:hint="eastAsia"/>
          <w:sz w:val="24"/>
        </w:rPr>
        <w:t>.设有</w:t>
      </w:r>
      <w:r w:rsidR="00F70129" w:rsidRPr="002903C4">
        <w:rPr>
          <w:rFonts w:asciiTheme="minorEastAsia" w:hAnsiTheme="minorEastAsia" w:hint="eastAsia"/>
          <w:sz w:val="24"/>
        </w:rPr>
        <w:t>工程</w:t>
      </w:r>
      <w:proofErr w:type="gramStart"/>
      <w:r w:rsidR="00F70129" w:rsidRPr="002903C4">
        <w:rPr>
          <w:rFonts w:asciiTheme="minorEastAsia" w:hAnsiTheme="minorEastAsia" w:hint="eastAsia"/>
          <w:sz w:val="24"/>
        </w:rPr>
        <w:t>类</w:t>
      </w:r>
      <w:r w:rsidR="004F1A33" w:rsidRPr="002903C4">
        <w:rPr>
          <w:rFonts w:asciiTheme="minorEastAsia" w:hAnsiTheme="minorEastAsia" w:hint="eastAsia"/>
          <w:sz w:val="24"/>
        </w:rPr>
        <w:t>成熟</w:t>
      </w:r>
      <w:proofErr w:type="gramEnd"/>
      <w:r w:rsidR="004F1A33" w:rsidRPr="002903C4">
        <w:rPr>
          <w:rFonts w:asciiTheme="minorEastAsia" w:hAnsiTheme="minorEastAsia" w:hint="eastAsia"/>
          <w:sz w:val="24"/>
        </w:rPr>
        <w:t>的专家</w:t>
      </w:r>
      <w:proofErr w:type="gramStart"/>
      <w:r w:rsidR="004F1A33" w:rsidRPr="002903C4">
        <w:rPr>
          <w:rFonts w:asciiTheme="minorEastAsia" w:hAnsiTheme="minorEastAsia" w:hint="eastAsia"/>
          <w:sz w:val="24"/>
        </w:rPr>
        <w:t>库承诺</w:t>
      </w:r>
      <w:proofErr w:type="gramEnd"/>
      <w:r w:rsidR="004F1A33" w:rsidRPr="002903C4">
        <w:rPr>
          <w:rFonts w:asciiTheme="minorEastAsia" w:hAnsiTheme="minorEastAsia" w:hint="eastAsia"/>
          <w:sz w:val="24"/>
        </w:rPr>
        <w:t>函（格式见附件）</w:t>
      </w:r>
    </w:p>
    <w:p w:rsidR="00C51695" w:rsidRPr="002903C4" w:rsidRDefault="00C51695" w:rsidP="00C51695">
      <w:pPr>
        <w:spacing w:line="360" w:lineRule="auto"/>
        <w:ind w:firstLine="420"/>
        <w:rPr>
          <w:rFonts w:asciiTheme="minorEastAsia" w:hAnsiTheme="minorEastAsia"/>
          <w:sz w:val="24"/>
        </w:rPr>
      </w:pPr>
      <w:r w:rsidRPr="002903C4">
        <w:rPr>
          <w:rFonts w:asciiTheme="minorEastAsia" w:hAnsiTheme="minorEastAsia" w:cs="宋体" w:hint="eastAsia"/>
          <w:kern w:val="0"/>
          <w:sz w:val="24"/>
          <w:szCs w:val="24"/>
        </w:rPr>
        <w:t>13.在中国政府采购网、广东省政府采购网及广州市公共资源交易中心完成采购代理机构网上登记备案；</w:t>
      </w:r>
    </w:p>
    <w:p w:rsidR="004F1A33" w:rsidRPr="002903C4" w:rsidRDefault="00937FCA" w:rsidP="004F1A33">
      <w:pPr>
        <w:spacing w:line="360" w:lineRule="auto"/>
        <w:ind w:firstLine="420"/>
        <w:rPr>
          <w:rFonts w:asciiTheme="minorEastAsia" w:hAnsiTheme="minorEastAsia"/>
          <w:sz w:val="24"/>
        </w:rPr>
      </w:pPr>
      <w:r w:rsidRPr="002903C4">
        <w:rPr>
          <w:rFonts w:asciiTheme="minorEastAsia" w:hAnsiTheme="minorEastAsia" w:hint="eastAsia"/>
          <w:sz w:val="24"/>
        </w:rPr>
        <w:t>14</w:t>
      </w:r>
      <w:r w:rsidR="004F1A33" w:rsidRPr="002903C4">
        <w:rPr>
          <w:rFonts w:asciiTheme="minorEastAsia" w:hAnsiTheme="minorEastAsia" w:hint="eastAsia"/>
          <w:sz w:val="24"/>
        </w:rPr>
        <w:t>.具有国际招标的资质和能力相关资质证明</w:t>
      </w:r>
      <w:r w:rsidR="00C51695" w:rsidRPr="002903C4">
        <w:rPr>
          <w:rFonts w:asciiTheme="minorEastAsia" w:hAnsiTheme="minorEastAsia" w:hint="eastAsia"/>
          <w:sz w:val="24"/>
        </w:rPr>
        <w:t>（有则提供）</w:t>
      </w:r>
    </w:p>
    <w:p w:rsidR="004F1A33" w:rsidRPr="002903C4" w:rsidRDefault="004F1A33" w:rsidP="004F1A33">
      <w:pPr>
        <w:spacing w:line="360" w:lineRule="auto"/>
        <w:ind w:firstLine="420"/>
        <w:rPr>
          <w:rFonts w:asciiTheme="minorEastAsia" w:hAnsiTheme="minorEastAsia"/>
          <w:sz w:val="24"/>
        </w:rPr>
      </w:pPr>
      <w:r w:rsidRPr="002903C4">
        <w:rPr>
          <w:rFonts w:asciiTheme="minorEastAsia" w:hAnsiTheme="minorEastAsia" w:hint="eastAsia"/>
          <w:sz w:val="24"/>
        </w:rPr>
        <w:t>15.中国招标投标协会会员和广东省招投标协会会员证明（有则提供）</w:t>
      </w:r>
    </w:p>
    <w:p w:rsidR="004F1A33" w:rsidRPr="002903C4" w:rsidRDefault="004F1A33" w:rsidP="004F1A33">
      <w:pPr>
        <w:spacing w:line="360" w:lineRule="auto"/>
        <w:ind w:firstLine="420"/>
        <w:rPr>
          <w:rFonts w:asciiTheme="minorEastAsia" w:hAnsiTheme="minorEastAsia"/>
          <w:sz w:val="24"/>
        </w:rPr>
      </w:pPr>
      <w:r w:rsidRPr="002903C4">
        <w:rPr>
          <w:rFonts w:asciiTheme="minorEastAsia" w:hAnsiTheme="minorEastAsia" w:hint="eastAsia"/>
          <w:sz w:val="24"/>
        </w:rPr>
        <w:t>16.有效的质量管理体系认证、环境管理体系认证证书、职业健康安全管理体系认证证书证明（有则提供）</w:t>
      </w:r>
    </w:p>
    <w:p w:rsidR="004F1A33" w:rsidRPr="002903C4" w:rsidRDefault="004F1A33" w:rsidP="004F1A33">
      <w:pPr>
        <w:spacing w:line="360" w:lineRule="auto"/>
        <w:ind w:firstLine="420"/>
        <w:rPr>
          <w:rFonts w:asciiTheme="minorEastAsia" w:hAnsiTheme="minorEastAsia"/>
          <w:sz w:val="24"/>
        </w:rPr>
      </w:pPr>
      <w:r w:rsidRPr="002903C4">
        <w:rPr>
          <w:rFonts w:asciiTheme="minorEastAsia" w:hAnsiTheme="minorEastAsia" w:hint="eastAsia"/>
          <w:sz w:val="24"/>
        </w:rPr>
        <w:t>17.具有电子招标平台资质证明或承诺函（有则提供）</w:t>
      </w:r>
    </w:p>
    <w:p w:rsidR="004F1A33" w:rsidRPr="002903C4" w:rsidRDefault="004F1A33" w:rsidP="004F1A33">
      <w:pPr>
        <w:spacing w:line="360" w:lineRule="auto"/>
        <w:ind w:firstLine="420"/>
        <w:rPr>
          <w:rFonts w:asciiTheme="minorEastAsia" w:hAnsiTheme="minorEastAsia"/>
          <w:sz w:val="24"/>
        </w:rPr>
      </w:pPr>
      <w:r w:rsidRPr="002903C4">
        <w:rPr>
          <w:rFonts w:asciiTheme="minorEastAsia" w:hAnsiTheme="minorEastAsia" w:hint="eastAsia"/>
          <w:sz w:val="24"/>
        </w:rPr>
        <w:t>18.2018年度在中国采购与招标网、中国名企排行网上获得奖项（有则提供）</w:t>
      </w:r>
    </w:p>
    <w:p w:rsidR="004F1A33" w:rsidRPr="002903C4" w:rsidRDefault="004F1A33" w:rsidP="004F1A33">
      <w:pPr>
        <w:spacing w:line="360" w:lineRule="auto"/>
        <w:ind w:firstLine="420"/>
        <w:rPr>
          <w:rFonts w:asciiTheme="minorEastAsia" w:hAnsiTheme="minorEastAsia"/>
          <w:sz w:val="24"/>
        </w:rPr>
      </w:pPr>
      <w:r w:rsidRPr="002903C4">
        <w:rPr>
          <w:rFonts w:asciiTheme="minorEastAsia" w:hAnsiTheme="minorEastAsia" w:hint="eastAsia"/>
          <w:sz w:val="24"/>
        </w:rPr>
        <w:t>19.公司信用证明</w:t>
      </w:r>
      <w:r w:rsidRPr="002903C4">
        <w:rPr>
          <w:rFonts w:asciiTheme="minorEastAsia" w:hAnsiTheme="minorEastAsia" w:hint="eastAsia"/>
          <w:sz w:val="24"/>
        </w:rPr>
        <w:tab/>
      </w:r>
    </w:p>
    <w:p w:rsidR="004F1A33" w:rsidRPr="002903C4" w:rsidRDefault="004F1A33" w:rsidP="004F1A33">
      <w:pPr>
        <w:spacing w:line="360" w:lineRule="auto"/>
        <w:ind w:firstLine="420"/>
        <w:rPr>
          <w:rFonts w:asciiTheme="minorEastAsia" w:hAnsiTheme="minorEastAsia"/>
          <w:sz w:val="24"/>
        </w:rPr>
      </w:pPr>
      <w:r w:rsidRPr="002903C4">
        <w:rPr>
          <w:rFonts w:asciiTheme="minorEastAsia" w:hAnsiTheme="minorEastAsia" w:hint="eastAsia"/>
          <w:sz w:val="24"/>
        </w:rPr>
        <w:t>20.201</w:t>
      </w:r>
      <w:r w:rsidR="005E432E" w:rsidRPr="002903C4">
        <w:rPr>
          <w:rFonts w:asciiTheme="minorEastAsia" w:hAnsiTheme="minorEastAsia" w:hint="eastAsia"/>
          <w:sz w:val="24"/>
        </w:rPr>
        <w:t>8</w:t>
      </w:r>
      <w:r w:rsidRPr="002903C4">
        <w:rPr>
          <w:rFonts w:asciiTheme="minorEastAsia" w:hAnsiTheme="minorEastAsia" w:hint="eastAsia"/>
          <w:sz w:val="24"/>
        </w:rPr>
        <w:t>年1月以来公司业绩</w:t>
      </w:r>
      <w:r w:rsidR="002B6751" w:rsidRPr="002903C4">
        <w:rPr>
          <w:rFonts w:asciiTheme="minorEastAsia" w:hAnsiTheme="minorEastAsia" w:hint="eastAsia"/>
          <w:sz w:val="24"/>
        </w:rPr>
        <w:t>清单</w:t>
      </w:r>
      <w:r w:rsidRPr="002903C4">
        <w:rPr>
          <w:rFonts w:asciiTheme="minorEastAsia" w:hAnsiTheme="minorEastAsia" w:hint="eastAsia"/>
          <w:sz w:val="24"/>
        </w:rPr>
        <w:t>（提供</w:t>
      </w:r>
      <w:r w:rsidR="002B6751" w:rsidRPr="002903C4">
        <w:rPr>
          <w:rFonts w:asciiTheme="minorEastAsia" w:hAnsiTheme="minorEastAsia" w:hint="eastAsia"/>
          <w:sz w:val="24"/>
        </w:rPr>
        <w:t>工程类</w:t>
      </w:r>
      <w:r w:rsidR="00AA62B5" w:rsidRPr="002903C4">
        <w:rPr>
          <w:rFonts w:asciiTheme="minorEastAsia" w:hAnsiTheme="minorEastAsia" w:hint="eastAsia"/>
          <w:sz w:val="24"/>
        </w:rPr>
        <w:t>项目</w:t>
      </w:r>
      <w:r w:rsidRPr="002903C4">
        <w:rPr>
          <w:rFonts w:asciiTheme="minorEastAsia" w:hAnsiTheme="minorEastAsia" w:hint="eastAsia"/>
          <w:sz w:val="24"/>
        </w:rPr>
        <w:t>即可</w:t>
      </w:r>
      <w:r w:rsidR="00937FCA" w:rsidRPr="002903C4">
        <w:rPr>
          <w:rFonts w:asciiTheme="minorEastAsia" w:hAnsiTheme="minorEastAsia" w:hint="eastAsia"/>
          <w:sz w:val="24"/>
        </w:rPr>
        <w:t>，须附上完整协议/</w:t>
      </w:r>
      <w:r w:rsidR="00937FCA" w:rsidRPr="002903C4">
        <w:rPr>
          <w:rFonts w:asciiTheme="minorEastAsia" w:hAnsiTheme="minorEastAsia" w:hint="eastAsia"/>
          <w:sz w:val="24"/>
        </w:rPr>
        <w:lastRenderedPageBreak/>
        <w:t>合同</w:t>
      </w:r>
      <w:r w:rsidRPr="002903C4">
        <w:rPr>
          <w:rFonts w:asciiTheme="minorEastAsia" w:hAnsiTheme="minorEastAsia" w:hint="eastAsia"/>
          <w:sz w:val="24"/>
        </w:rPr>
        <w:t>）</w:t>
      </w:r>
    </w:p>
    <w:p w:rsidR="004F1A33" w:rsidRPr="002903C4" w:rsidRDefault="004F1A33" w:rsidP="004F1A33">
      <w:pPr>
        <w:spacing w:line="360" w:lineRule="auto"/>
        <w:ind w:firstLine="420"/>
        <w:rPr>
          <w:rFonts w:asciiTheme="minorEastAsia" w:hAnsiTheme="minorEastAsia"/>
          <w:sz w:val="24"/>
        </w:rPr>
      </w:pPr>
      <w:r w:rsidRPr="002903C4">
        <w:rPr>
          <w:rFonts w:asciiTheme="minorEastAsia" w:hAnsiTheme="minorEastAsia" w:hint="eastAsia"/>
          <w:sz w:val="24"/>
        </w:rPr>
        <w:t>21.2018年1月1日以来，投标人通过代理机构遴选方式进入广州市内三甲医院自建招标代理库的情况（广州市内医疗机构指卫生健康系统医疗机构及高校附属医院（不含民政、司法等系统医疗机构）</w:t>
      </w:r>
      <w:proofErr w:type="gramStart"/>
      <w:r w:rsidRPr="002903C4">
        <w:rPr>
          <w:rFonts w:asciiTheme="minorEastAsia" w:hAnsiTheme="minorEastAsia" w:hint="eastAsia"/>
          <w:sz w:val="24"/>
        </w:rPr>
        <w:t>且医疗</w:t>
      </w:r>
      <w:proofErr w:type="gramEnd"/>
      <w:r w:rsidRPr="002903C4">
        <w:rPr>
          <w:rFonts w:asciiTheme="minorEastAsia" w:hAnsiTheme="minorEastAsia" w:hint="eastAsia"/>
          <w:sz w:val="24"/>
        </w:rPr>
        <w:t>机构地址设在广州市内。提供名单及委托协议复印件，通过代理机构遴选方式进入医院自建招标代理库的提供医院出具的入库中标通知书或中标公告截图）</w:t>
      </w:r>
      <w:r w:rsidRPr="002903C4">
        <w:rPr>
          <w:rFonts w:asciiTheme="minorEastAsia" w:hAnsiTheme="minorEastAsia" w:hint="eastAsia"/>
          <w:sz w:val="24"/>
        </w:rPr>
        <w:tab/>
      </w:r>
    </w:p>
    <w:p w:rsidR="004F1A33" w:rsidRPr="002903C4" w:rsidRDefault="004F1A33" w:rsidP="004F1A33">
      <w:pPr>
        <w:spacing w:line="360" w:lineRule="auto"/>
        <w:ind w:firstLine="420"/>
        <w:rPr>
          <w:rFonts w:asciiTheme="minorEastAsia" w:hAnsiTheme="minorEastAsia"/>
          <w:sz w:val="24"/>
        </w:rPr>
      </w:pPr>
      <w:r w:rsidRPr="002903C4">
        <w:rPr>
          <w:rFonts w:asciiTheme="minorEastAsia" w:hAnsiTheme="minorEastAsia" w:hint="eastAsia"/>
          <w:sz w:val="24"/>
        </w:rPr>
        <w:t>2</w:t>
      </w:r>
      <w:r w:rsidR="006433E7" w:rsidRPr="002903C4">
        <w:rPr>
          <w:rFonts w:asciiTheme="minorEastAsia" w:hAnsiTheme="minorEastAsia" w:hint="eastAsia"/>
          <w:sz w:val="24"/>
        </w:rPr>
        <w:t>2</w:t>
      </w:r>
      <w:r w:rsidRPr="002903C4">
        <w:rPr>
          <w:rFonts w:asciiTheme="minorEastAsia" w:hAnsiTheme="minorEastAsia" w:hint="eastAsia"/>
          <w:sz w:val="24"/>
        </w:rPr>
        <w:t>.项目负责人情况一览表(提供投标截止当月前6个月的社保情况，职称证书、学历证书、体现从事政府采购招标代理工作年限的</w:t>
      </w:r>
      <w:proofErr w:type="gramStart"/>
      <w:r w:rsidRPr="002903C4">
        <w:rPr>
          <w:rFonts w:asciiTheme="minorEastAsia" w:hAnsiTheme="minorEastAsia" w:hint="eastAsia"/>
          <w:sz w:val="24"/>
        </w:rPr>
        <w:t>社保证明</w:t>
      </w:r>
      <w:proofErr w:type="gramEnd"/>
      <w:r w:rsidRPr="002903C4">
        <w:rPr>
          <w:rFonts w:asciiTheme="minorEastAsia" w:hAnsiTheme="minorEastAsia" w:hint="eastAsia"/>
          <w:sz w:val="24"/>
        </w:rPr>
        <w:t>及负责过的</w:t>
      </w:r>
      <w:r w:rsidR="007F4AE8">
        <w:rPr>
          <w:rFonts w:asciiTheme="minorEastAsia" w:hAnsiTheme="minorEastAsia" w:hint="eastAsia"/>
          <w:sz w:val="24"/>
        </w:rPr>
        <w:t>工程类</w:t>
      </w:r>
      <w:r w:rsidRPr="002903C4">
        <w:rPr>
          <w:rFonts w:asciiTheme="minorEastAsia" w:hAnsiTheme="minorEastAsia" w:hint="eastAsia"/>
          <w:sz w:val="24"/>
        </w:rPr>
        <w:t>项目清单）</w:t>
      </w:r>
      <w:r w:rsidRPr="002903C4">
        <w:rPr>
          <w:rFonts w:asciiTheme="minorEastAsia" w:hAnsiTheme="minorEastAsia" w:hint="eastAsia"/>
          <w:sz w:val="24"/>
        </w:rPr>
        <w:tab/>
      </w:r>
      <w:bookmarkStart w:id="0" w:name="_GoBack"/>
      <w:bookmarkEnd w:id="0"/>
    </w:p>
    <w:p w:rsidR="004F1A33" w:rsidRPr="002903C4" w:rsidRDefault="00833E76" w:rsidP="004F1A33">
      <w:pPr>
        <w:spacing w:line="360" w:lineRule="auto"/>
        <w:ind w:firstLine="420"/>
        <w:rPr>
          <w:rFonts w:asciiTheme="minorEastAsia" w:hAnsiTheme="minorEastAsia"/>
          <w:sz w:val="24"/>
        </w:rPr>
      </w:pPr>
      <w:r w:rsidRPr="002903C4">
        <w:rPr>
          <w:rFonts w:asciiTheme="minorEastAsia" w:hAnsiTheme="minorEastAsia" w:hint="eastAsia"/>
          <w:sz w:val="24"/>
        </w:rPr>
        <w:t>2</w:t>
      </w:r>
      <w:r w:rsidR="006433E7" w:rsidRPr="002903C4">
        <w:rPr>
          <w:rFonts w:asciiTheme="minorEastAsia" w:hAnsiTheme="minorEastAsia" w:hint="eastAsia"/>
          <w:sz w:val="24"/>
        </w:rPr>
        <w:t>3</w:t>
      </w:r>
      <w:r w:rsidR="004F1A33" w:rsidRPr="002903C4">
        <w:rPr>
          <w:rFonts w:asciiTheme="minorEastAsia" w:hAnsiTheme="minorEastAsia" w:hint="eastAsia"/>
          <w:sz w:val="24"/>
        </w:rPr>
        <w:t>.招标代理机构在广州市有固定的办公场所证明文件（提供相应产权证明或房屋租赁合同的复印件）</w:t>
      </w:r>
    </w:p>
    <w:p w:rsidR="004F1A33" w:rsidRPr="002903C4" w:rsidRDefault="00833E76" w:rsidP="004F1A33">
      <w:pPr>
        <w:spacing w:line="360" w:lineRule="auto"/>
        <w:ind w:firstLine="420"/>
        <w:rPr>
          <w:rFonts w:asciiTheme="minorEastAsia" w:hAnsiTheme="minorEastAsia"/>
          <w:sz w:val="24"/>
        </w:rPr>
      </w:pPr>
      <w:r w:rsidRPr="002903C4">
        <w:rPr>
          <w:rFonts w:asciiTheme="minorEastAsia" w:hAnsiTheme="minorEastAsia" w:hint="eastAsia"/>
          <w:sz w:val="24"/>
        </w:rPr>
        <w:t>2</w:t>
      </w:r>
      <w:r w:rsidR="006433E7" w:rsidRPr="002903C4">
        <w:rPr>
          <w:rFonts w:asciiTheme="minorEastAsia" w:hAnsiTheme="minorEastAsia" w:hint="eastAsia"/>
          <w:sz w:val="24"/>
        </w:rPr>
        <w:t>4</w:t>
      </w:r>
      <w:r w:rsidR="004F1A33" w:rsidRPr="002903C4">
        <w:rPr>
          <w:rFonts w:asciiTheme="minorEastAsia" w:hAnsiTheme="minorEastAsia" w:hint="eastAsia"/>
          <w:sz w:val="24"/>
        </w:rPr>
        <w:t>.招标代理服务方案</w:t>
      </w:r>
    </w:p>
    <w:p w:rsidR="00710EE5" w:rsidRPr="002903C4" w:rsidRDefault="001E1197" w:rsidP="00327F70">
      <w:pPr>
        <w:widowControl/>
        <w:spacing w:line="360" w:lineRule="auto"/>
        <w:ind w:firstLineChars="150" w:firstLine="361"/>
        <w:jc w:val="left"/>
        <w:rPr>
          <w:rFonts w:asciiTheme="minorEastAsia" w:hAnsiTheme="minorEastAsia" w:cs="宋体"/>
          <w:b/>
          <w:kern w:val="0"/>
          <w:sz w:val="24"/>
        </w:rPr>
      </w:pPr>
      <w:r w:rsidRPr="002903C4">
        <w:rPr>
          <w:rFonts w:asciiTheme="minorEastAsia" w:hAnsiTheme="minorEastAsia" w:cs="宋体" w:hint="eastAsia"/>
          <w:b/>
          <w:kern w:val="0"/>
          <w:sz w:val="24"/>
        </w:rPr>
        <w:t>六</w:t>
      </w:r>
      <w:r w:rsidR="00710EE5" w:rsidRPr="002903C4">
        <w:rPr>
          <w:rFonts w:asciiTheme="minorEastAsia" w:hAnsiTheme="minorEastAsia" w:cs="宋体" w:hint="eastAsia"/>
          <w:b/>
          <w:kern w:val="0"/>
          <w:sz w:val="24"/>
        </w:rPr>
        <w:t>、</w:t>
      </w:r>
      <w:r w:rsidR="00380077" w:rsidRPr="002903C4">
        <w:rPr>
          <w:rFonts w:asciiTheme="minorEastAsia" w:hAnsiTheme="minorEastAsia" w:cs="宋体" w:hint="eastAsia"/>
          <w:b/>
          <w:kern w:val="0"/>
          <w:sz w:val="24"/>
        </w:rPr>
        <w:t>选择</w:t>
      </w:r>
      <w:r w:rsidR="00710EE5" w:rsidRPr="002903C4">
        <w:rPr>
          <w:rFonts w:asciiTheme="minorEastAsia" w:hAnsiTheme="minorEastAsia" w:cs="宋体" w:hint="eastAsia"/>
          <w:b/>
          <w:kern w:val="0"/>
          <w:sz w:val="24"/>
        </w:rPr>
        <w:t>事宜</w:t>
      </w:r>
    </w:p>
    <w:p w:rsidR="00710EE5" w:rsidRPr="002903C4" w:rsidRDefault="00710EE5" w:rsidP="00327F70">
      <w:pPr>
        <w:spacing w:line="360" w:lineRule="auto"/>
        <w:ind w:firstLine="420"/>
        <w:rPr>
          <w:rFonts w:asciiTheme="minorEastAsia" w:hAnsiTheme="minorEastAsia"/>
          <w:sz w:val="24"/>
        </w:rPr>
      </w:pPr>
      <w:r w:rsidRPr="002903C4">
        <w:rPr>
          <w:rFonts w:asciiTheme="minorEastAsia" w:hAnsiTheme="minorEastAsia" w:hint="eastAsia"/>
          <w:sz w:val="24"/>
        </w:rPr>
        <w:t>1.时间：待定</w:t>
      </w:r>
      <w:r w:rsidR="00B45FD6" w:rsidRPr="002903C4">
        <w:rPr>
          <w:rFonts w:asciiTheme="minorEastAsia" w:hAnsiTheme="minorEastAsia" w:hint="eastAsia"/>
          <w:sz w:val="24"/>
        </w:rPr>
        <w:t>（</w:t>
      </w:r>
      <w:r w:rsidR="00EE111D" w:rsidRPr="002903C4">
        <w:rPr>
          <w:rFonts w:ascii="Helvetica" w:hAnsi="Helvetica"/>
          <w:szCs w:val="21"/>
          <w:shd w:val="clear" w:color="auto" w:fill="FFFFFF"/>
        </w:rPr>
        <w:t>根据医院工作安排通知符合要求报名代表</w:t>
      </w:r>
      <w:r w:rsidR="00B45FD6" w:rsidRPr="002903C4">
        <w:rPr>
          <w:rFonts w:asciiTheme="minorEastAsia" w:hAnsiTheme="minorEastAsia" w:hint="eastAsia"/>
          <w:sz w:val="24"/>
        </w:rPr>
        <w:t>）</w:t>
      </w:r>
    </w:p>
    <w:p w:rsidR="004B2D50" w:rsidRPr="002903C4" w:rsidRDefault="00710EE5" w:rsidP="00D06C1E">
      <w:pPr>
        <w:spacing w:line="360" w:lineRule="auto"/>
        <w:ind w:firstLine="420"/>
        <w:rPr>
          <w:rFonts w:ascii="黑体" w:eastAsia="黑体"/>
          <w:b/>
          <w:spacing w:val="20"/>
          <w:sz w:val="28"/>
        </w:rPr>
      </w:pPr>
      <w:r w:rsidRPr="002903C4">
        <w:rPr>
          <w:rFonts w:asciiTheme="minorEastAsia" w:hAnsiTheme="minorEastAsia" w:hint="eastAsia"/>
          <w:sz w:val="24"/>
        </w:rPr>
        <w:t>2.地点：待定</w:t>
      </w:r>
      <w:r w:rsidRPr="002903C4">
        <w:rPr>
          <w:rFonts w:ascii="黑体" w:eastAsia="黑体"/>
          <w:b/>
          <w:spacing w:val="20"/>
          <w:sz w:val="28"/>
        </w:rPr>
        <w:t xml:space="preserve"> </w:t>
      </w:r>
    </w:p>
    <w:sectPr w:rsidR="004B2D50" w:rsidRPr="002903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55" w:rsidRDefault="009A5955" w:rsidP="004B2D50">
      <w:r>
        <w:separator/>
      </w:r>
    </w:p>
  </w:endnote>
  <w:endnote w:type="continuationSeparator" w:id="0">
    <w:p w:rsidR="009A5955" w:rsidRDefault="009A5955" w:rsidP="004B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55" w:rsidRDefault="009A5955" w:rsidP="004B2D50">
      <w:r>
        <w:separator/>
      </w:r>
    </w:p>
  </w:footnote>
  <w:footnote w:type="continuationSeparator" w:id="0">
    <w:p w:rsidR="009A5955" w:rsidRDefault="009A5955" w:rsidP="004B2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13858"/>
    <w:multiLevelType w:val="hybridMultilevel"/>
    <w:tmpl w:val="87927DD2"/>
    <w:lvl w:ilvl="0" w:tplc="0409000B">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3CF53194"/>
    <w:multiLevelType w:val="hybridMultilevel"/>
    <w:tmpl w:val="7042EE3C"/>
    <w:lvl w:ilvl="0" w:tplc="C292E03E">
      <w:start w:val="1"/>
      <w:numFmt w:val="japaneseCounting"/>
      <w:lvlText w:val="%1、"/>
      <w:lvlJc w:val="left"/>
      <w:pPr>
        <w:tabs>
          <w:tab w:val="num" w:pos="480"/>
        </w:tabs>
        <w:ind w:left="480" w:hanging="480"/>
      </w:pPr>
      <w:rPr>
        <w:rFonts w:hint="default"/>
      </w:rPr>
    </w:lvl>
    <w:lvl w:ilvl="1" w:tplc="340E611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9952AD8"/>
    <w:multiLevelType w:val="hybridMultilevel"/>
    <w:tmpl w:val="158E5A36"/>
    <w:lvl w:ilvl="0" w:tplc="B86698EC">
      <w:start w:val="2"/>
      <w:numFmt w:val="japaneseCounting"/>
      <w:lvlText w:val="%1、"/>
      <w:lvlJc w:val="left"/>
      <w:pPr>
        <w:ind w:left="1077" w:hanging="51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79"/>
    <w:rsid w:val="00006BC5"/>
    <w:rsid w:val="00015AFF"/>
    <w:rsid w:val="0002117E"/>
    <w:rsid w:val="00022DA6"/>
    <w:rsid w:val="00056D12"/>
    <w:rsid w:val="000611C1"/>
    <w:rsid w:val="00063208"/>
    <w:rsid w:val="0006763C"/>
    <w:rsid w:val="0007195B"/>
    <w:rsid w:val="000733FD"/>
    <w:rsid w:val="00084E4A"/>
    <w:rsid w:val="000943F1"/>
    <w:rsid w:val="000A1F36"/>
    <w:rsid w:val="000B2CA4"/>
    <w:rsid w:val="000B7F1F"/>
    <w:rsid w:val="000C01E0"/>
    <w:rsid w:val="000D5EF7"/>
    <w:rsid w:val="00103C93"/>
    <w:rsid w:val="001109B1"/>
    <w:rsid w:val="00112003"/>
    <w:rsid w:val="00113715"/>
    <w:rsid w:val="00134F33"/>
    <w:rsid w:val="00156096"/>
    <w:rsid w:val="00156DE3"/>
    <w:rsid w:val="00175F2C"/>
    <w:rsid w:val="001B0D2A"/>
    <w:rsid w:val="001B20F5"/>
    <w:rsid w:val="001C330F"/>
    <w:rsid w:val="001C6D51"/>
    <w:rsid w:val="001E1197"/>
    <w:rsid w:val="001E1FE1"/>
    <w:rsid w:val="001E4EE0"/>
    <w:rsid w:val="001F2A73"/>
    <w:rsid w:val="00207A5B"/>
    <w:rsid w:val="002105DF"/>
    <w:rsid w:val="002111B0"/>
    <w:rsid w:val="00211DC2"/>
    <w:rsid w:val="00212038"/>
    <w:rsid w:val="0021297E"/>
    <w:rsid w:val="002166E6"/>
    <w:rsid w:val="00237F79"/>
    <w:rsid w:val="00243CAE"/>
    <w:rsid w:val="002540C8"/>
    <w:rsid w:val="00264B84"/>
    <w:rsid w:val="002903C4"/>
    <w:rsid w:val="00290CDB"/>
    <w:rsid w:val="002B6751"/>
    <w:rsid w:val="002C4F64"/>
    <w:rsid w:val="002F7F10"/>
    <w:rsid w:val="00322048"/>
    <w:rsid w:val="00327F70"/>
    <w:rsid w:val="00330A81"/>
    <w:rsid w:val="00333C83"/>
    <w:rsid w:val="003379D1"/>
    <w:rsid w:val="003658BE"/>
    <w:rsid w:val="0037655A"/>
    <w:rsid w:val="00380077"/>
    <w:rsid w:val="00392590"/>
    <w:rsid w:val="003A10BF"/>
    <w:rsid w:val="003A7504"/>
    <w:rsid w:val="003B1CD4"/>
    <w:rsid w:val="003B3ACD"/>
    <w:rsid w:val="003D2355"/>
    <w:rsid w:val="00415AB1"/>
    <w:rsid w:val="0044040D"/>
    <w:rsid w:val="004502F2"/>
    <w:rsid w:val="00452C19"/>
    <w:rsid w:val="004622B0"/>
    <w:rsid w:val="0048365D"/>
    <w:rsid w:val="00490957"/>
    <w:rsid w:val="00495036"/>
    <w:rsid w:val="0049638E"/>
    <w:rsid w:val="004A561B"/>
    <w:rsid w:val="004B0313"/>
    <w:rsid w:val="004B2D50"/>
    <w:rsid w:val="004C0A1E"/>
    <w:rsid w:val="004E4DFF"/>
    <w:rsid w:val="004E7EA6"/>
    <w:rsid w:val="004F1A33"/>
    <w:rsid w:val="004F37DB"/>
    <w:rsid w:val="004F4790"/>
    <w:rsid w:val="004F68DE"/>
    <w:rsid w:val="00504E06"/>
    <w:rsid w:val="00507A93"/>
    <w:rsid w:val="00514F69"/>
    <w:rsid w:val="00521025"/>
    <w:rsid w:val="005264A4"/>
    <w:rsid w:val="00526751"/>
    <w:rsid w:val="00530C9E"/>
    <w:rsid w:val="00550C86"/>
    <w:rsid w:val="005578D7"/>
    <w:rsid w:val="005813C2"/>
    <w:rsid w:val="005861C8"/>
    <w:rsid w:val="005863DA"/>
    <w:rsid w:val="00591FE9"/>
    <w:rsid w:val="0059452D"/>
    <w:rsid w:val="005961DC"/>
    <w:rsid w:val="00597BA6"/>
    <w:rsid w:val="005A6FC4"/>
    <w:rsid w:val="005D1E6C"/>
    <w:rsid w:val="005D3286"/>
    <w:rsid w:val="005E24DF"/>
    <w:rsid w:val="005E432E"/>
    <w:rsid w:val="005F0550"/>
    <w:rsid w:val="005F707C"/>
    <w:rsid w:val="005F79CB"/>
    <w:rsid w:val="0060014B"/>
    <w:rsid w:val="00613011"/>
    <w:rsid w:val="00614569"/>
    <w:rsid w:val="00627E4E"/>
    <w:rsid w:val="006433E7"/>
    <w:rsid w:val="00676919"/>
    <w:rsid w:val="0068676C"/>
    <w:rsid w:val="006A489B"/>
    <w:rsid w:val="006D0844"/>
    <w:rsid w:val="006D11F1"/>
    <w:rsid w:val="006D1332"/>
    <w:rsid w:val="006E187E"/>
    <w:rsid w:val="00707C81"/>
    <w:rsid w:val="00710EE5"/>
    <w:rsid w:val="00711C8D"/>
    <w:rsid w:val="0071284C"/>
    <w:rsid w:val="00744083"/>
    <w:rsid w:val="00753B5B"/>
    <w:rsid w:val="00762E85"/>
    <w:rsid w:val="00772195"/>
    <w:rsid w:val="007A3D3C"/>
    <w:rsid w:val="007B08C0"/>
    <w:rsid w:val="007D6FD4"/>
    <w:rsid w:val="007E11FD"/>
    <w:rsid w:val="007E6507"/>
    <w:rsid w:val="007F4AE8"/>
    <w:rsid w:val="007F4E0C"/>
    <w:rsid w:val="00800B9F"/>
    <w:rsid w:val="00804188"/>
    <w:rsid w:val="008062BA"/>
    <w:rsid w:val="00823EBF"/>
    <w:rsid w:val="008268FB"/>
    <w:rsid w:val="00833E76"/>
    <w:rsid w:val="008634B8"/>
    <w:rsid w:val="008734D0"/>
    <w:rsid w:val="0088224E"/>
    <w:rsid w:val="00885EAF"/>
    <w:rsid w:val="0089764D"/>
    <w:rsid w:val="008A0798"/>
    <w:rsid w:val="008F13EE"/>
    <w:rsid w:val="008F2C38"/>
    <w:rsid w:val="008F38A2"/>
    <w:rsid w:val="008F6E2F"/>
    <w:rsid w:val="00903B1D"/>
    <w:rsid w:val="009136C5"/>
    <w:rsid w:val="009315C7"/>
    <w:rsid w:val="00934579"/>
    <w:rsid w:val="00937FCA"/>
    <w:rsid w:val="00952D11"/>
    <w:rsid w:val="009579AE"/>
    <w:rsid w:val="0098112C"/>
    <w:rsid w:val="00992AC4"/>
    <w:rsid w:val="009A5955"/>
    <w:rsid w:val="009B1AF6"/>
    <w:rsid w:val="009B3374"/>
    <w:rsid w:val="009B4B93"/>
    <w:rsid w:val="009B670C"/>
    <w:rsid w:val="009C0903"/>
    <w:rsid w:val="009D4B20"/>
    <w:rsid w:val="009F43CB"/>
    <w:rsid w:val="009F5B01"/>
    <w:rsid w:val="00A10417"/>
    <w:rsid w:val="00A1673A"/>
    <w:rsid w:val="00A40E38"/>
    <w:rsid w:val="00A76E87"/>
    <w:rsid w:val="00A91C0C"/>
    <w:rsid w:val="00A94FF1"/>
    <w:rsid w:val="00AA62B5"/>
    <w:rsid w:val="00AB2F5C"/>
    <w:rsid w:val="00AD09A3"/>
    <w:rsid w:val="00AF0F43"/>
    <w:rsid w:val="00AF6E13"/>
    <w:rsid w:val="00B10515"/>
    <w:rsid w:val="00B16846"/>
    <w:rsid w:val="00B228A2"/>
    <w:rsid w:val="00B24995"/>
    <w:rsid w:val="00B45FD6"/>
    <w:rsid w:val="00B70C2E"/>
    <w:rsid w:val="00B732F4"/>
    <w:rsid w:val="00B7752D"/>
    <w:rsid w:val="00B909E0"/>
    <w:rsid w:val="00B94AC9"/>
    <w:rsid w:val="00B96646"/>
    <w:rsid w:val="00BB263E"/>
    <w:rsid w:val="00BB3412"/>
    <w:rsid w:val="00BE7C78"/>
    <w:rsid w:val="00C25EA6"/>
    <w:rsid w:val="00C27BE6"/>
    <w:rsid w:val="00C35BC0"/>
    <w:rsid w:val="00C44AE9"/>
    <w:rsid w:val="00C51695"/>
    <w:rsid w:val="00C6383A"/>
    <w:rsid w:val="00C732B4"/>
    <w:rsid w:val="00C75647"/>
    <w:rsid w:val="00C83E9A"/>
    <w:rsid w:val="00CB68A2"/>
    <w:rsid w:val="00CC4688"/>
    <w:rsid w:val="00CC5455"/>
    <w:rsid w:val="00CD2AEF"/>
    <w:rsid w:val="00CD7E09"/>
    <w:rsid w:val="00D06C1E"/>
    <w:rsid w:val="00D12FBE"/>
    <w:rsid w:val="00D15AB2"/>
    <w:rsid w:val="00D23688"/>
    <w:rsid w:val="00D56D14"/>
    <w:rsid w:val="00D64FB3"/>
    <w:rsid w:val="00D723F9"/>
    <w:rsid w:val="00D768A5"/>
    <w:rsid w:val="00D840F3"/>
    <w:rsid w:val="00DA2044"/>
    <w:rsid w:val="00DB2FA6"/>
    <w:rsid w:val="00DB6476"/>
    <w:rsid w:val="00DC3FF9"/>
    <w:rsid w:val="00DE032E"/>
    <w:rsid w:val="00DE369C"/>
    <w:rsid w:val="00E43631"/>
    <w:rsid w:val="00E50954"/>
    <w:rsid w:val="00E50973"/>
    <w:rsid w:val="00E870B8"/>
    <w:rsid w:val="00E87E61"/>
    <w:rsid w:val="00E90659"/>
    <w:rsid w:val="00EA04F9"/>
    <w:rsid w:val="00EA23A1"/>
    <w:rsid w:val="00EA7CBF"/>
    <w:rsid w:val="00EB48B7"/>
    <w:rsid w:val="00EC7093"/>
    <w:rsid w:val="00ED0888"/>
    <w:rsid w:val="00ED1D58"/>
    <w:rsid w:val="00ED7291"/>
    <w:rsid w:val="00EE111D"/>
    <w:rsid w:val="00F1118C"/>
    <w:rsid w:val="00F23DF8"/>
    <w:rsid w:val="00F52771"/>
    <w:rsid w:val="00F53BB7"/>
    <w:rsid w:val="00F70129"/>
    <w:rsid w:val="00F95D7C"/>
    <w:rsid w:val="00F97B2D"/>
    <w:rsid w:val="00FA1E2A"/>
    <w:rsid w:val="00FB0B97"/>
    <w:rsid w:val="00FE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97B2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F79C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2D50"/>
    <w:rPr>
      <w:sz w:val="18"/>
      <w:szCs w:val="18"/>
    </w:rPr>
  </w:style>
  <w:style w:type="paragraph" w:styleId="a4">
    <w:name w:val="footer"/>
    <w:basedOn w:val="a"/>
    <w:link w:val="Char0"/>
    <w:uiPriority w:val="99"/>
    <w:unhideWhenUsed/>
    <w:rsid w:val="004B2D50"/>
    <w:pPr>
      <w:tabs>
        <w:tab w:val="center" w:pos="4153"/>
        <w:tab w:val="right" w:pos="8306"/>
      </w:tabs>
      <w:snapToGrid w:val="0"/>
      <w:jc w:val="left"/>
    </w:pPr>
    <w:rPr>
      <w:sz w:val="18"/>
      <w:szCs w:val="18"/>
    </w:rPr>
  </w:style>
  <w:style w:type="character" w:customStyle="1" w:styleId="Char0">
    <w:name w:val="页脚 Char"/>
    <w:basedOn w:val="a0"/>
    <w:link w:val="a4"/>
    <w:uiPriority w:val="99"/>
    <w:rsid w:val="004B2D50"/>
    <w:rPr>
      <w:sz w:val="18"/>
      <w:szCs w:val="18"/>
    </w:rPr>
  </w:style>
  <w:style w:type="character" w:customStyle="1" w:styleId="2Char">
    <w:name w:val="标题 2 Char"/>
    <w:basedOn w:val="a0"/>
    <w:link w:val="2"/>
    <w:uiPriority w:val="9"/>
    <w:rsid w:val="005F79CB"/>
    <w:rPr>
      <w:rFonts w:asciiTheme="majorHAnsi" w:eastAsiaTheme="majorEastAsia" w:hAnsiTheme="majorHAnsi" w:cstheme="majorBidi"/>
      <w:b/>
      <w:bCs/>
      <w:sz w:val="32"/>
      <w:szCs w:val="32"/>
    </w:rPr>
  </w:style>
  <w:style w:type="paragraph" w:styleId="a5">
    <w:name w:val="List Paragraph"/>
    <w:basedOn w:val="a"/>
    <w:uiPriority w:val="34"/>
    <w:qFormat/>
    <w:rsid w:val="00D768A5"/>
    <w:pPr>
      <w:ind w:firstLineChars="200" w:firstLine="420"/>
    </w:pPr>
  </w:style>
  <w:style w:type="paragraph" w:styleId="a6">
    <w:name w:val="Balloon Text"/>
    <w:basedOn w:val="a"/>
    <w:link w:val="Char1"/>
    <w:uiPriority w:val="99"/>
    <w:semiHidden/>
    <w:unhideWhenUsed/>
    <w:rsid w:val="00D56D14"/>
    <w:rPr>
      <w:sz w:val="18"/>
      <w:szCs w:val="18"/>
    </w:rPr>
  </w:style>
  <w:style w:type="character" w:customStyle="1" w:styleId="Char1">
    <w:name w:val="批注框文本 Char"/>
    <w:basedOn w:val="a0"/>
    <w:link w:val="a6"/>
    <w:uiPriority w:val="99"/>
    <w:semiHidden/>
    <w:rsid w:val="00D56D14"/>
    <w:rPr>
      <w:sz w:val="18"/>
      <w:szCs w:val="18"/>
    </w:rPr>
  </w:style>
  <w:style w:type="character" w:customStyle="1" w:styleId="1Char">
    <w:name w:val="标题 1 Char"/>
    <w:basedOn w:val="a0"/>
    <w:link w:val="1"/>
    <w:uiPriority w:val="9"/>
    <w:rsid w:val="00F97B2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97B2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F79C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2D50"/>
    <w:rPr>
      <w:sz w:val="18"/>
      <w:szCs w:val="18"/>
    </w:rPr>
  </w:style>
  <w:style w:type="paragraph" w:styleId="a4">
    <w:name w:val="footer"/>
    <w:basedOn w:val="a"/>
    <w:link w:val="Char0"/>
    <w:uiPriority w:val="99"/>
    <w:unhideWhenUsed/>
    <w:rsid w:val="004B2D50"/>
    <w:pPr>
      <w:tabs>
        <w:tab w:val="center" w:pos="4153"/>
        <w:tab w:val="right" w:pos="8306"/>
      </w:tabs>
      <w:snapToGrid w:val="0"/>
      <w:jc w:val="left"/>
    </w:pPr>
    <w:rPr>
      <w:sz w:val="18"/>
      <w:szCs w:val="18"/>
    </w:rPr>
  </w:style>
  <w:style w:type="character" w:customStyle="1" w:styleId="Char0">
    <w:name w:val="页脚 Char"/>
    <w:basedOn w:val="a0"/>
    <w:link w:val="a4"/>
    <w:uiPriority w:val="99"/>
    <w:rsid w:val="004B2D50"/>
    <w:rPr>
      <w:sz w:val="18"/>
      <w:szCs w:val="18"/>
    </w:rPr>
  </w:style>
  <w:style w:type="character" w:customStyle="1" w:styleId="2Char">
    <w:name w:val="标题 2 Char"/>
    <w:basedOn w:val="a0"/>
    <w:link w:val="2"/>
    <w:uiPriority w:val="9"/>
    <w:rsid w:val="005F79CB"/>
    <w:rPr>
      <w:rFonts w:asciiTheme="majorHAnsi" w:eastAsiaTheme="majorEastAsia" w:hAnsiTheme="majorHAnsi" w:cstheme="majorBidi"/>
      <w:b/>
      <w:bCs/>
      <w:sz w:val="32"/>
      <w:szCs w:val="32"/>
    </w:rPr>
  </w:style>
  <w:style w:type="paragraph" w:styleId="a5">
    <w:name w:val="List Paragraph"/>
    <w:basedOn w:val="a"/>
    <w:uiPriority w:val="34"/>
    <w:qFormat/>
    <w:rsid w:val="00D768A5"/>
    <w:pPr>
      <w:ind w:firstLineChars="200" w:firstLine="420"/>
    </w:pPr>
  </w:style>
  <w:style w:type="paragraph" w:styleId="a6">
    <w:name w:val="Balloon Text"/>
    <w:basedOn w:val="a"/>
    <w:link w:val="Char1"/>
    <w:uiPriority w:val="99"/>
    <w:semiHidden/>
    <w:unhideWhenUsed/>
    <w:rsid w:val="00D56D14"/>
    <w:rPr>
      <w:sz w:val="18"/>
      <w:szCs w:val="18"/>
    </w:rPr>
  </w:style>
  <w:style w:type="character" w:customStyle="1" w:styleId="Char1">
    <w:name w:val="批注框文本 Char"/>
    <w:basedOn w:val="a0"/>
    <w:link w:val="a6"/>
    <w:uiPriority w:val="99"/>
    <w:semiHidden/>
    <w:rsid w:val="00D56D14"/>
    <w:rPr>
      <w:sz w:val="18"/>
      <w:szCs w:val="18"/>
    </w:rPr>
  </w:style>
  <w:style w:type="character" w:customStyle="1" w:styleId="1Char">
    <w:name w:val="标题 1 Char"/>
    <w:basedOn w:val="a0"/>
    <w:link w:val="1"/>
    <w:uiPriority w:val="9"/>
    <w:rsid w:val="00F97B2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5</Pages>
  <Words>452</Words>
  <Characters>2578</Characters>
  <Application>Microsoft Office Word</Application>
  <DocSecurity>0</DocSecurity>
  <Lines>21</Lines>
  <Paragraphs>6</Paragraphs>
  <ScaleCrop>false</ScaleCrop>
  <Company>NY5Y</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冯益彬</dc:creator>
  <cp:keywords/>
  <dc:description/>
  <cp:lastModifiedBy>冯益彬</cp:lastModifiedBy>
  <cp:revision>154</cp:revision>
  <cp:lastPrinted>2019-10-12T10:25:00Z</cp:lastPrinted>
  <dcterms:created xsi:type="dcterms:W3CDTF">2019-09-25T02:08:00Z</dcterms:created>
  <dcterms:modified xsi:type="dcterms:W3CDTF">2019-10-28T01:14:00Z</dcterms:modified>
</cp:coreProperties>
</file>